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0B" w:rsidRDefault="00381C76" w:rsidP="002E40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Вопрос: </w:t>
      </w:r>
      <w:r w:rsidR="00936B46" w:rsidRPr="00C445C9">
        <w:rPr>
          <w:rFonts w:ascii="Times New Roman" w:eastAsia="Times New Roman" w:hAnsi="Times New Roman" w:cs="Times New Roman"/>
          <w:b/>
          <w:bCs/>
          <w:sz w:val="28"/>
          <w:szCs w:val="28"/>
        </w:rPr>
        <w:t>В какой срок комиссией должен быть выдан акт по результатам проверки готовнос</w:t>
      </w:r>
      <w:r w:rsidR="003124DA">
        <w:rPr>
          <w:rFonts w:ascii="Times New Roman" w:eastAsia="Times New Roman" w:hAnsi="Times New Roman" w:cs="Times New Roman"/>
          <w:b/>
          <w:bCs/>
          <w:sz w:val="28"/>
          <w:szCs w:val="28"/>
        </w:rPr>
        <w:t>ти теплоснабжающей организации?</w:t>
      </w:r>
    </w:p>
    <w:p w:rsidR="002E402A" w:rsidRDefault="002E402A" w:rsidP="002E40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B46" w:rsidRPr="00381C76" w:rsidRDefault="00381C76" w:rsidP="00381C7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Ответ: </w:t>
      </w:r>
      <w:r w:rsidR="00936B46" w:rsidRPr="00381C76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7 </w:t>
      </w:r>
      <w:r w:rsidR="00936B46" w:rsidRPr="00381C76">
        <w:rPr>
          <w:rFonts w:ascii="Times New Roman" w:hAnsi="Times New Roman" w:cs="Times New Roman"/>
          <w:sz w:val="28"/>
          <w:szCs w:val="28"/>
        </w:rPr>
        <w:t xml:space="preserve">Правилами оценки готовности, результаты проверки оформляются актом проверки готовности к отопительному периоду, который составляется не позднее одного дня </w:t>
      </w:r>
      <w:proofErr w:type="gramStart"/>
      <w:r w:rsidR="00936B46" w:rsidRPr="00381C76"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 w:rsidR="00936B46" w:rsidRPr="00381C76">
        <w:rPr>
          <w:rFonts w:ascii="Times New Roman" w:hAnsi="Times New Roman" w:cs="Times New Roman"/>
          <w:sz w:val="28"/>
          <w:szCs w:val="28"/>
        </w:rPr>
        <w:t xml:space="preserve"> проверки.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896C0B" w:rsidRDefault="00896C0B" w:rsidP="00896C0B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C0B" w:rsidRDefault="007A2289" w:rsidP="002E40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</w:t>
      </w:r>
      <w:r w:rsidR="00936B46" w:rsidRPr="00C95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Предусмотрена ли законодательством Российской Федерации какая-либо ответственность должностных или юридических лиц в случае неполучения паспорта готовности к отопительному периоду?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E402A" w:rsidRDefault="002E402A" w:rsidP="002E40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B46" w:rsidRPr="00C958E3" w:rsidRDefault="007A2289" w:rsidP="007A2289">
      <w:pPr>
        <w:pStyle w:val="a4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  <w:r w:rsidR="00936B46" w:rsidRPr="00C958E3">
        <w:rPr>
          <w:bCs/>
          <w:sz w:val="28"/>
          <w:szCs w:val="28"/>
        </w:rPr>
        <w:t>В настоящее время законодательством Российской Федерации ответственность должностных или юридических лиц в случае неполучения паспорта готовности к отопительному периоду не предусмотрена.</w:t>
      </w:r>
    </w:p>
    <w:p w:rsidR="00936B46" w:rsidRPr="00C958E3" w:rsidRDefault="00936B46" w:rsidP="00896C0B">
      <w:pPr>
        <w:pStyle w:val="a4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 w:rsidRPr="00C958E3">
        <w:rPr>
          <w:bCs/>
          <w:sz w:val="28"/>
          <w:szCs w:val="28"/>
        </w:rPr>
        <w:t xml:space="preserve">При этом, при неполучении акта готовности к отопительному периоду теплоснабжающей и теплосетевой организацией, равно как и потребителями  тепловой энергии, </w:t>
      </w:r>
      <w:r w:rsidRPr="00C958E3">
        <w:rPr>
          <w:spacing w:val="2"/>
          <w:sz w:val="28"/>
          <w:szCs w:val="28"/>
          <w:shd w:val="clear" w:color="auto" w:fill="FFFFFF"/>
        </w:rPr>
        <w:t>комиссиями, которые образовываются Федеральной службой по экологическому, технологическому и атомному надзору, акты и паспорта готовности муниципальным образованиям, на территории которых находятся или осуществляют деятельность данные организации,  не выдаются</w:t>
      </w:r>
      <w:r w:rsidRPr="00C958E3">
        <w:rPr>
          <w:bCs/>
          <w:sz w:val="28"/>
          <w:szCs w:val="28"/>
        </w:rPr>
        <w:t>.</w:t>
      </w:r>
    </w:p>
    <w:p w:rsidR="003124DA" w:rsidRDefault="003124DA" w:rsidP="00896C0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6C0B" w:rsidRDefault="007A2289" w:rsidP="002E40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Вопрос: </w:t>
      </w:r>
      <w:r w:rsidR="00936B46" w:rsidRPr="00C958E3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документы должны быть представлены теплоснабжающей организацией для подтверждения выполнения планового графика ремонта тепловых сетей и источников тепловой энергии согласно НТД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6B46" w:rsidRPr="00C958E3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proofErr w:type="gramEnd"/>
    </w:p>
    <w:p w:rsidR="002E402A" w:rsidRDefault="002E402A" w:rsidP="002E40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B46" w:rsidRPr="00896C0B" w:rsidRDefault="003124DA" w:rsidP="007A2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Ответ:</w:t>
      </w:r>
      <w:r w:rsidR="002A4B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36B46" w:rsidRPr="00896C0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="00936B46" w:rsidRPr="00896C0B">
        <w:rPr>
          <w:rFonts w:ascii="Times New Roman" w:hAnsi="Times New Roman" w:cs="Times New Roman"/>
          <w:sz w:val="28"/>
          <w:szCs w:val="28"/>
        </w:rPr>
        <w:t xml:space="preserve">«Правилами технической эксплуатации тепловых энергоустановок», работы, выполняемые при капитальном ремонте тепловых энергоустановок, принимаются по акту. К акту приемки прилагается вся техническая документация по выполненному ремонту, а именно: эскизы, акты промежуточных приемок по отдельным узлам и протоколы промежуточных испытаний, исполнительная документация, акты промывок и испытаний ТЭУ и т.д. </w:t>
      </w:r>
    </w:p>
    <w:p w:rsidR="00936B46" w:rsidRPr="00896C0B" w:rsidRDefault="00936B46" w:rsidP="00896C0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6C0B">
        <w:rPr>
          <w:rFonts w:ascii="Times New Roman" w:hAnsi="Times New Roman" w:cs="Times New Roman"/>
          <w:sz w:val="28"/>
          <w:szCs w:val="28"/>
        </w:rPr>
        <w:t xml:space="preserve">На оборудование, работающее под давлением (паровые котлы, водогрейные котлы и тепловые сети с температурой горячей воды свыше 115 </w:t>
      </w:r>
      <w:r w:rsidRPr="00896C0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96C0B">
        <w:rPr>
          <w:rFonts w:ascii="Times New Roman" w:hAnsi="Times New Roman" w:cs="Times New Roman"/>
          <w:sz w:val="28"/>
          <w:szCs w:val="28"/>
        </w:rPr>
        <w:t xml:space="preserve">С), исполнительная документация по ремонту должна соответствовать требованиям раздела </w:t>
      </w:r>
      <w:r w:rsidRPr="00896C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96C0B">
        <w:rPr>
          <w:rFonts w:ascii="Times New Roman" w:hAnsi="Times New Roman" w:cs="Times New Roman"/>
          <w:sz w:val="28"/>
          <w:szCs w:val="28"/>
        </w:rPr>
        <w:t xml:space="preserve"> и пункта 247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давлением».</w:t>
      </w:r>
    </w:p>
    <w:p w:rsidR="00936B46" w:rsidRPr="00EA4D09" w:rsidRDefault="00936B46" w:rsidP="00896C0B">
      <w:pPr>
        <w:pStyle w:val="a3"/>
        <w:spacing w:line="276" w:lineRule="auto"/>
        <w:ind w:left="0" w:firstLine="0"/>
        <w:rPr>
          <w:bCs/>
          <w:szCs w:val="28"/>
        </w:rPr>
      </w:pPr>
    </w:p>
    <w:p w:rsidR="00AE163B" w:rsidRPr="0011382E" w:rsidRDefault="00AE163B" w:rsidP="002E40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63B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Start"/>
      <w:r w:rsidR="007A2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63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237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82E">
        <w:rPr>
          <w:rFonts w:ascii="Times New Roman" w:hAnsi="Times New Roman" w:cs="Times New Roman"/>
          <w:b/>
          <w:sz w:val="28"/>
          <w:szCs w:val="28"/>
        </w:rPr>
        <w:t xml:space="preserve">Не будет ли региональным штабом вынесено решение о неготовности территориальной сетевой организации, в случае выявления </w:t>
      </w:r>
      <w:r w:rsidRPr="0011382E">
        <w:rPr>
          <w:rFonts w:ascii="Times New Roman" w:hAnsi="Times New Roman" w:cs="Times New Roman"/>
          <w:b/>
          <w:sz w:val="28"/>
          <w:szCs w:val="28"/>
        </w:rPr>
        <w:lastRenderedPageBreak/>
        <w:t>недостатков, не являющихся нарушениями основных и дополнительных условий готовности территориальных сетевых компаний к предотвращению нарушений электроснабжения</w:t>
      </w:r>
      <w:proofErr w:type="gramStart"/>
      <w:r w:rsidRPr="0011382E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 w:rsidRPr="001138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96C0B" w:rsidRDefault="00896C0B" w:rsidP="00896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63B" w:rsidRPr="00AE163B" w:rsidRDefault="00AE163B" w:rsidP="007A2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63B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gramStart"/>
      <w:r w:rsidRPr="00AE163B">
        <w:rPr>
          <w:rFonts w:ascii="Times New Roman" w:hAnsi="Times New Roman" w:cs="Times New Roman"/>
          <w:sz w:val="28"/>
          <w:szCs w:val="28"/>
        </w:rPr>
        <w:t>В соответствии с «Положением о проведении оценки готовности ТСО Брянской области к предотвращению нарушений электроснабжения и (или) ликвидации его последствий в отопительный сезон» утвержденного заместителем Губернатора Брянской области 29.09.2022г. – Региональный штаб вправе рекомендовать территориальной сетевой организации устранить выявленные недостатки в согласованные сроки независимо от принятого решения о готовности территориальной сетевой организации к предотвращению нарушений электроснабжения.</w:t>
      </w:r>
      <w:proofErr w:type="gramEnd"/>
    </w:p>
    <w:p w:rsidR="00936B46" w:rsidRDefault="00936B46" w:rsidP="00896C0B">
      <w:pPr>
        <w:spacing w:after="0"/>
      </w:pPr>
    </w:p>
    <w:p w:rsidR="00896C0B" w:rsidRDefault="004C0465" w:rsidP="00896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237A8D" w:rsidRPr="00237A8D">
        <w:rPr>
          <w:rFonts w:ascii="Times New Roman" w:hAnsi="Times New Roman" w:cs="Times New Roman"/>
          <w:b/>
          <w:sz w:val="28"/>
          <w:szCs w:val="28"/>
        </w:rPr>
        <w:t>:</w:t>
      </w:r>
      <w:r w:rsidR="00237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A8D" w:rsidRPr="0011382E">
        <w:rPr>
          <w:rFonts w:ascii="Times New Roman" w:hAnsi="Times New Roman" w:cs="Times New Roman"/>
          <w:b/>
          <w:sz w:val="28"/>
          <w:szCs w:val="28"/>
        </w:rPr>
        <w:t xml:space="preserve">Подскажите, одним из дополнительных условий готовности территориальных сетевых компаний к предотвращению нарушений электроснабжения является наличие утвержденных инструкций действия персонала при ликвидации аварий на объектах электроэнергетики эксплуатируемых территориальными сетевыми </w:t>
      </w:r>
      <w:proofErr w:type="gramStart"/>
      <w:r w:rsidR="00237A8D" w:rsidRPr="0011382E">
        <w:rPr>
          <w:rFonts w:ascii="Times New Roman" w:hAnsi="Times New Roman" w:cs="Times New Roman"/>
          <w:b/>
          <w:sz w:val="28"/>
          <w:szCs w:val="28"/>
        </w:rPr>
        <w:t>организациями</w:t>
      </w:r>
      <w:proofErr w:type="gramEnd"/>
      <w:r w:rsidR="00237A8D" w:rsidRPr="0011382E">
        <w:rPr>
          <w:rFonts w:ascii="Times New Roman" w:hAnsi="Times New Roman" w:cs="Times New Roman"/>
          <w:b/>
          <w:sz w:val="28"/>
          <w:szCs w:val="28"/>
        </w:rPr>
        <w:t xml:space="preserve"> – для какой непосредственно категории электротехнического персонала необходимо предоставлять данные инструкции?</w:t>
      </w:r>
    </w:p>
    <w:p w:rsidR="00B41C98" w:rsidRDefault="00B41C98" w:rsidP="00896C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B46" w:rsidRDefault="00237A8D" w:rsidP="00B41C98">
      <w:pPr>
        <w:spacing w:after="0"/>
        <w:jc w:val="both"/>
        <w:rPr>
          <w:b/>
          <w:szCs w:val="28"/>
        </w:rPr>
      </w:pPr>
      <w:r w:rsidRPr="00237A8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237A8D">
        <w:rPr>
          <w:rFonts w:ascii="Times New Roman" w:hAnsi="Times New Roman" w:cs="Times New Roman"/>
          <w:sz w:val="28"/>
          <w:szCs w:val="28"/>
        </w:rPr>
        <w:t>В соответствии с «Положением о проведении оценки готовности ТСО Брянской области к предотвращению нарушений электроснабжения и (или) ликвидации его последствий в отопительный сезон» утвержденного заместителем Губернатора Брянской области 29.09.2022г. – оценка проводится путем выборочной проверки наличия утвержденных инструкций для оперативного персонала организации</w:t>
      </w:r>
      <w:r w:rsidRPr="00974049">
        <w:rPr>
          <w:rFonts w:ascii="Times New Roman" w:hAnsi="Times New Roman" w:cs="Times New Roman"/>
          <w:sz w:val="32"/>
          <w:szCs w:val="32"/>
        </w:rPr>
        <w:t>.</w:t>
      </w:r>
    </w:p>
    <w:p w:rsidR="00F9574E" w:rsidRDefault="00F9574E" w:rsidP="00896C0B">
      <w:pPr>
        <w:pStyle w:val="a3"/>
        <w:spacing w:line="276" w:lineRule="auto"/>
        <w:ind w:left="0" w:firstLine="0"/>
        <w:rPr>
          <w:b/>
          <w:bCs/>
          <w:szCs w:val="28"/>
        </w:rPr>
      </w:pPr>
    </w:p>
    <w:p w:rsidR="00EA4D09" w:rsidRPr="0011382E" w:rsidRDefault="003124DA" w:rsidP="004C0465">
      <w:pPr>
        <w:pStyle w:val="a3"/>
        <w:spacing w:line="276" w:lineRule="auto"/>
        <w:ind w:left="0" w:firstLine="0"/>
        <w:rPr>
          <w:b/>
          <w:szCs w:val="28"/>
        </w:rPr>
      </w:pPr>
      <w:r>
        <w:rPr>
          <w:b/>
          <w:bCs/>
          <w:szCs w:val="28"/>
        </w:rPr>
        <w:t>Вопрос:</w:t>
      </w:r>
      <w:r w:rsidR="004C0465">
        <w:rPr>
          <w:b/>
          <w:bCs/>
          <w:szCs w:val="28"/>
        </w:rPr>
        <w:t xml:space="preserve"> </w:t>
      </w:r>
      <w:r w:rsidR="00EA4D09" w:rsidRPr="0011382E">
        <w:rPr>
          <w:b/>
          <w:szCs w:val="28"/>
        </w:rPr>
        <w:t>Для оценки готовности к отопительному периоду потребителей тепловой энергии, кто включается в состав комиссии</w:t>
      </w:r>
      <w:r w:rsidR="00EA4D09" w:rsidRPr="0011382E">
        <w:rPr>
          <w:b/>
          <w:szCs w:val="28"/>
          <w:shd w:val="clear" w:color="auto" w:fill="FFFFFF"/>
        </w:rPr>
        <w:t xml:space="preserve"> для п</w:t>
      </w:r>
      <w:r w:rsidR="00EA4D09" w:rsidRPr="0011382E">
        <w:rPr>
          <w:b/>
          <w:szCs w:val="28"/>
        </w:rPr>
        <w:t>роведения проверки потребителей тепловой энергии к ОЗП.</w:t>
      </w:r>
    </w:p>
    <w:p w:rsidR="00896C0B" w:rsidRDefault="00896C0B" w:rsidP="00896C0B">
      <w:pPr>
        <w:pStyle w:val="a3"/>
        <w:spacing w:line="276" w:lineRule="auto"/>
        <w:ind w:left="0" w:firstLine="0"/>
        <w:rPr>
          <w:b/>
          <w:bCs/>
          <w:szCs w:val="28"/>
        </w:rPr>
      </w:pPr>
    </w:p>
    <w:p w:rsidR="00EA4D09" w:rsidRPr="00C958E3" w:rsidRDefault="00EA4D09" w:rsidP="00575D6F">
      <w:pPr>
        <w:pStyle w:val="a3"/>
        <w:spacing w:line="276" w:lineRule="auto"/>
        <w:ind w:left="0" w:firstLine="0"/>
        <w:rPr>
          <w:szCs w:val="28"/>
          <w:shd w:val="clear" w:color="auto" w:fill="FFFFFF"/>
        </w:rPr>
      </w:pPr>
      <w:r w:rsidRPr="00C958E3">
        <w:rPr>
          <w:b/>
          <w:bCs/>
          <w:szCs w:val="28"/>
        </w:rPr>
        <w:t>Ответ:</w:t>
      </w:r>
      <w:r w:rsidR="002A4BBE">
        <w:rPr>
          <w:b/>
          <w:bCs/>
          <w:szCs w:val="28"/>
        </w:rPr>
        <w:t xml:space="preserve"> </w:t>
      </w:r>
      <w:r w:rsidRPr="00C958E3">
        <w:rPr>
          <w:szCs w:val="28"/>
        </w:rPr>
        <w:t>В соответствии с п.5. Правил оценки готовности к отопительному периоду</w:t>
      </w:r>
      <w:r w:rsidR="001A25D2" w:rsidRPr="00C958E3">
        <w:rPr>
          <w:szCs w:val="28"/>
        </w:rPr>
        <w:t xml:space="preserve"> </w:t>
      </w:r>
      <w:r w:rsidRPr="00C958E3">
        <w:rPr>
          <w:szCs w:val="28"/>
        </w:rPr>
        <w:t>(утв. приказом Министерства энергетики РФ от 12 марта 2013 г. N 103)</w:t>
      </w:r>
      <w:r w:rsidRPr="00C958E3">
        <w:rPr>
          <w:szCs w:val="28"/>
          <w:shd w:val="clear" w:color="auto" w:fill="FFFFFF"/>
        </w:rPr>
        <w:t>.</w:t>
      </w:r>
    </w:p>
    <w:p w:rsidR="00EA4D09" w:rsidRDefault="00EA4D09" w:rsidP="00896C0B">
      <w:pPr>
        <w:pStyle w:val="a3"/>
        <w:spacing w:line="276" w:lineRule="auto"/>
        <w:ind w:left="0" w:firstLine="0"/>
        <w:rPr>
          <w:szCs w:val="28"/>
        </w:rPr>
      </w:pPr>
      <w:proofErr w:type="gramStart"/>
      <w:r w:rsidRPr="00C958E3">
        <w:rPr>
          <w:szCs w:val="28"/>
        </w:rPr>
        <w:t>В целях проведения проверки потребителей тепловой энергии в состав комиссии включаются представители единой теплоснабжающей организации, а также могут включаться по согласованию представители Федеральной службы по экологическому, технологическому и атомному надзору и органа государственной власти субъекта Российской Федерации в области жилищных отношений (для оценки жилого фонда), представители иных теплоснабжающих и теплосетевых организаций в соответствующей зоне деятельности единой теплоснабжающей организации, а также</w:t>
      </w:r>
      <w:proofErr w:type="gramEnd"/>
      <w:r w:rsidRPr="00C958E3">
        <w:rPr>
          <w:szCs w:val="28"/>
        </w:rPr>
        <w:t xml:space="preserve"> иных организаций, к тепловым сетям которых </w:t>
      </w:r>
      <w:r w:rsidRPr="00C958E3">
        <w:rPr>
          <w:szCs w:val="28"/>
        </w:rPr>
        <w:lastRenderedPageBreak/>
        <w:t xml:space="preserve">непосредственно подключены </w:t>
      </w:r>
      <w:proofErr w:type="spellStart"/>
      <w:r w:rsidRPr="00C958E3">
        <w:rPr>
          <w:szCs w:val="28"/>
        </w:rPr>
        <w:t>теплопотребляющие</w:t>
      </w:r>
      <w:proofErr w:type="spellEnd"/>
      <w:r w:rsidRPr="00C958E3">
        <w:rPr>
          <w:szCs w:val="28"/>
        </w:rPr>
        <w:t xml:space="preserve"> установки потребителей тепловой энергии.</w:t>
      </w:r>
    </w:p>
    <w:p w:rsidR="004E3181" w:rsidRPr="00C958E3" w:rsidRDefault="004E3181" w:rsidP="00896C0B">
      <w:pPr>
        <w:pStyle w:val="a3"/>
        <w:spacing w:line="276" w:lineRule="auto"/>
        <w:ind w:left="0" w:firstLine="0"/>
        <w:rPr>
          <w:szCs w:val="28"/>
        </w:rPr>
      </w:pPr>
    </w:p>
    <w:p w:rsidR="00EA4D09" w:rsidRPr="0011382E" w:rsidRDefault="00EA4D09" w:rsidP="00575D6F">
      <w:pPr>
        <w:pStyle w:val="a3"/>
        <w:spacing w:line="276" w:lineRule="auto"/>
        <w:ind w:left="0" w:firstLine="0"/>
        <w:rPr>
          <w:b/>
          <w:szCs w:val="28"/>
        </w:rPr>
      </w:pPr>
      <w:r w:rsidRPr="00C958E3">
        <w:rPr>
          <w:b/>
          <w:bCs/>
          <w:szCs w:val="28"/>
        </w:rPr>
        <w:t>Вопрос</w:t>
      </w:r>
      <w:r w:rsidRPr="00C958E3">
        <w:rPr>
          <w:b/>
          <w:szCs w:val="28"/>
        </w:rPr>
        <w:t>:</w:t>
      </w:r>
      <w:r w:rsidR="003124DA">
        <w:rPr>
          <w:b/>
          <w:szCs w:val="28"/>
        </w:rPr>
        <w:t xml:space="preserve"> </w:t>
      </w:r>
      <w:r w:rsidRPr="0011382E">
        <w:rPr>
          <w:b/>
          <w:szCs w:val="28"/>
        </w:rPr>
        <w:t>Должны ли представители газораспределительной организации, осуществляющей аварийно-диспетчерское обеспечение многоквартирных домов участвовать в комиссии по оценки готовности к отопительному периоду</w:t>
      </w:r>
      <w:r w:rsidR="00B415D5" w:rsidRPr="0011382E">
        <w:rPr>
          <w:b/>
          <w:szCs w:val="28"/>
        </w:rPr>
        <w:t xml:space="preserve"> потребителей тепловой энергии</w:t>
      </w:r>
      <w:r w:rsidRPr="0011382E">
        <w:rPr>
          <w:b/>
          <w:szCs w:val="28"/>
        </w:rPr>
        <w:t>.</w:t>
      </w:r>
    </w:p>
    <w:p w:rsidR="00D47521" w:rsidRDefault="00D47521" w:rsidP="00896C0B">
      <w:pPr>
        <w:pStyle w:val="a3"/>
        <w:spacing w:line="276" w:lineRule="auto"/>
        <w:ind w:left="0" w:firstLine="0"/>
        <w:rPr>
          <w:b/>
          <w:szCs w:val="28"/>
        </w:rPr>
      </w:pPr>
    </w:p>
    <w:p w:rsidR="00EA4D09" w:rsidRPr="00C958E3" w:rsidRDefault="00EA4D09" w:rsidP="00575D6F">
      <w:pPr>
        <w:pStyle w:val="a3"/>
        <w:spacing w:line="276" w:lineRule="auto"/>
        <w:ind w:left="0" w:firstLine="0"/>
        <w:rPr>
          <w:szCs w:val="28"/>
          <w:shd w:val="clear" w:color="auto" w:fill="FFFFFF"/>
        </w:rPr>
      </w:pPr>
      <w:r w:rsidRPr="00C958E3">
        <w:rPr>
          <w:b/>
          <w:szCs w:val="28"/>
        </w:rPr>
        <w:t>Ответ:</w:t>
      </w:r>
      <w:r w:rsidR="002A4BBE">
        <w:rPr>
          <w:b/>
          <w:szCs w:val="28"/>
        </w:rPr>
        <w:t xml:space="preserve"> </w:t>
      </w:r>
      <w:r w:rsidRPr="00C958E3">
        <w:rPr>
          <w:szCs w:val="28"/>
        </w:rPr>
        <w:t>В соответствии с п. 5. Правил оценки готовности к отопительному периоду</w:t>
      </w:r>
      <w:r w:rsidR="00B415D5" w:rsidRPr="00C958E3">
        <w:rPr>
          <w:szCs w:val="28"/>
        </w:rPr>
        <w:t xml:space="preserve"> </w:t>
      </w:r>
      <w:r w:rsidRPr="00C958E3">
        <w:rPr>
          <w:szCs w:val="28"/>
        </w:rPr>
        <w:t>(утв. приказом Министерства энергетики РФ от 12 марта 2013 г. N 103)</w:t>
      </w:r>
      <w:r w:rsidRPr="00C958E3">
        <w:rPr>
          <w:szCs w:val="28"/>
          <w:shd w:val="clear" w:color="auto" w:fill="FFFFFF"/>
        </w:rPr>
        <w:t>.    В целях проведения проверки в отношении многоквартирного дома, в котором установлено внутридомовое и (или) внутриквартирное газовое оборудование, в состав комиссии могут включаться по согласованию представители газораспределительной организации, осуществляющей аварийно-диспетчерское обеспечение указанного многоквартирного дома.</w:t>
      </w:r>
    </w:p>
    <w:p w:rsidR="00C958E3" w:rsidRDefault="00C958E3" w:rsidP="00896C0B">
      <w:pPr>
        <w:pStyle w:val="a3"/>
        <w:spacing w:line="276" w:lineRule="auto"/>
        <w:ind w:left="0" w:firstLine="0"/>
        <w:rPr>
          <w:b/>
          <w:bCs/>
          <w:szCs w:val="28"/>
        </w:rPr>
      </w:pPr>
    </w:p>
    <w:p w:rsidR="00896C0B" w:rsidRDefault="00EA4D09" w:rsidP="00896C0B">
      <w:pPr>
        <w:pStyle w:val="a3"/>
        <w:spacing w:line="276" w:lineRule="auto"/>
        <w:ind w:left="0" w:firstLine="0"/>
        <w:rPr>
          <w:b/>
          <w:bCs/>
          <w:szCs w:val="28"/>
        </w:rPr>
      </w:pPr>
      <w:r w:rsidRPr="00C958E3">
        <w:rPr>
          <w:b/>
          <w:bCs/>
          <w:szCs w:val="28"/>
        </w:rPr>
        <w:t>Вопрос</w:t>
      </w:r>
      <w:r w:rsidRPr="00C958E3">
        <w:rPr>
          <w:bCs/>
          <w:szCs w:val="28"/>
        </w:rPr>
        <w:t xml:space="preserve">: </w:t>
      </w:r>
      <w:r w:rsidRPr="0011382E">
        <w:rPr>
          <w:b/>
          <w:bCs/>
          <w:szCs w:val="28"/>
        </w:rPr>
        <w:t>Прошу дать разъяснение о необходимости получения разрешения на допуск в эксплуатацию автоматизированной котельной как тепловой энергоустановки. Какой мощности тепловые энергоустановки (котельные, тепловые сети, системы теплопотребления) требуют получения разрешения на допуск в эксплуатацию?</w:t>
      </w:r>
    </w:p>
    <w:p w:rsidR="00F9574E" w:rsidRDefault="00F9574E" w:rsidP="00896C0B">
      <w:pPr>
        <w:pStyle w:val="a3"/>
        <w:spacing w:line="276" w:lineRule="auto"/>
        <w:ind w:left="0" w:firstLine="0"/>
        <w:rPr>
          <w:b/>
          <w:bCs/>
          <w:szCs w:val="28"/>
        </w:rPr>
      </w:pPr>
    </w:p>
    <w:p w:rsidR="00EA4D09" w:rsidRPr="00C958E3" w:rsidRDefault="00EA4D09" w:rsidP="002E402A">
      <w:pPr>
        <w:pStyle w:val="a3"/>
        <w:spacing w:line="276" w:lineRule="auto"/>
        <w:ind w:left="0" w:firstLine="0"/>
        <w:rPr>
          <w:bCs/>
          <w:szCs w:val="28"/>
        </w:rPr>
      </w:pPr>
      <w:r w:rsidRPr="00C958E3">
        <w:rPr>
          <w:b/>
          <w:bCs/>
          <w:szCs w:val="28"/>
        </w:rPr>
        <w:t>Ответ:</w:t>
      </w:r>
      <w:r w:rsidR="002E402A">
        <w:rPr>
          <w:b/>
          <w:bCs/>
          <w:szCs w:val="28"/>
        </w:rPr>
        <w:t xml:space="preserve"> </w:t>
      </w:r>
      <w:bookmarkStart w:id="0" w:name="_GoBack"/>
      <w:bookmarkEnd w:id="0"/>
      <w:r w:rsidRPr="00C958E3">
        <w:rPr>
          <w:bCs/>
          <w:szCs w:val="28"/>
        </w:rPr>
        <w:t>Правила технической эксплуатации тепловых энергоустановок, утверждённые приказом Минэнерго России от 24.03.2003 № 115 (пункт 1.1), зарегистрированным в Минюсте России 02.04.2003 № 4358 (далее – Правила), распространяются на все тепловые энергоустановки независимо от мощности.</w:t>
      </w:r>
    </w:p>
    <w:p w:rsidR="00EA4D09" w:rsidRPr="00C958E3" w:rsidRDefault="00EA4D09" w:rsidP="00896C0B">
      <w:pPr>
        <w:pStyle w:val="a3"/>
        <w:spacing w:line="276" w:lineRule="auto"/>
        <w:ind w:left="0" w:firstLine="708"/>
        <w:rPr>
          <w:bCs/>
          <w:szCs w:val="28"/>
        </w:rPr>
      </w:pPr>
      <w:r w:rsidRPr="00C958E3">
        <w:rPr>
          <w:bCs/>
          <w:szCs w:val="28"/>
        </w:rPr>
        <w:t>В соответствии с пунктом 2.4.2 Правил допуск новых и реконструируемых энергоустановок в эксплуатацию требуется для всех тепловых энергоустановок.</w:t>
      </w:r>
    </w:p>
    <w:p w:rsidR="00EA4D09" w:rsidRPr="00C958E3" w:rsidRDefault="00EA4D09" w:rsidP="00896C0B">
      <w:pPr>
        <w:pStyle w:val="a3"/>
        <w:spacing w:line="276" w:lineRule="auto"/>
        <w:ind w:left="0" w:firstLine="708"/>
        <w:rPr>
          <w:bCs/>
          <w:szCs w:val="28"/>
        </w:rPr>
      </w:pPr>
      <w:r w:rsidRPr="00C958E3">
        <w:rPr>
          <w:bCs/>
          <w:szCs w:val="28"/>
        </w:rPr>
        <w:t>Порядок выдачи разрешения на допуск в эксплуатацию тепловых энергоустановок установлен Правилами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установок, утверждены постановлением Правительства Российской Федерации от 30 января 2021 года № 85.</w:t>
      </w:r>
    </w:p>
    <w:p w:rsidR="00896C0B" w:rsidRDefault="00896C0B" w:rsidP="00896C0B">
      <w:pPr>
        <w:pStyle w:val="a3"/>
        <w:spacing w:line="276" w:lineRule="auto"/>
        <w:ind w:left="0" w:firstLine="0"/>
        <w:rPr>
          <w:b/>
          <w:bCs/>
          <w:szCs w:val="28"/>
        </w:rPr>
      </w:pPr>
    </w:p>
    <w:p w:rsidR="00EA4D09" w:rsidRPr="0011382E" w:rsidRDefault="00EA4D09" w:rsidP="00B41C98">
      <w:pPr>
        <w:pStyle w:val="a3"/>
        <w:spacing w:line="276" w:lineRule="auto"/>
        <w:ind w:left="0" w:firstLine="0"/>
        <w:rPr>
          <w:b/>
          <w:bCs/>
          <w:szCs w:val="28"/>
        </w:rPr>
      </w:pPr>
      <w:r w:rsidRPr="00EA4D09">
        <w:rPr>
          <w:b/>
          <w:bCs/>
          <w:szCs w:val="28"/>
        </w:rPr>
        <w:t>Вопрос</w:t>
      </w:r>
      <w:r w:rsidRPr="003124DA">
        <w:rPr>
          <w:b/>
          <w:bCs/>
          <w:szCs w:val="28"/>
        </w:rPr>
        <w:t xml:space="preserve">: </w:t>
      </w:r>
      <w:r w:rsidRPr="0011382E">
        <w:rPr>
          <w:b/>
          <w:bCs/>
          <w:szCs w:val="28"/>
        </w:rPr>
        <w:t>Необходимо ли привлечение специализированной организации для  монтажа и пуска в эксплуатацию котлов в котельной при их замене в рамках капитального ремонта?</w:t>
      </w:r>
    </w:p>
    <w:p w:rsidR="00896C0B" w:rsidRDefault="00896C0B" w:rsidP="00896C0B">
      <w:pPr>
        <w:pStyle w:val="a3"/>
        <w:spacing w:line="276" w:lineRule="auto"/>
        <w:ind w:left="0" w:firstLine="0"/>
        <w:rPr>
          <w:b/>
          <w:bCs/>
          <w:szCs w:val="28"/>
        </w:rPr>
      </w:pPr>
    </w:p>
    <w:p w:rsidR="00EA4D09" w:rsidRPr="00EA4D09" w:rsidRDefault="00EA4D09" w:rsidP="00B41C98">
      <w:pPr>
        <w:pStyle w:val="a3"/>
        <w:spacing w:line="276" w:lineRule="auto"/>
        <w:ind w:left="0" w:firstLine="0"/>
        <w:rPr>
          <w:bCs/>
          <w:szCs w:val="28"/>
        </w:rPr>
      </w:pPr>
      <w:r w:rsidRPr="00EA4D09">
        <w:rPr>
          <w:b/>
          <w:bCs/>
          <w:szCs w:val="28"/>
        </w:rPr>
        <w:t>Ответ:</w:t>
      </w:r>
      <w:r w:rsidR="002A4BBE">
        <w:rPr>
          <w:b/>
          <w:bCs/>
          <w:szCs w:val="28"/>
        </w:rPr>
        <w:t xml:space="preserve"> </w:t>
      </w:r>
      <w:r w:rsidRPr="00EA4D09">
        <w:rPr>
          <w:bCs/>
          <w:szCs w:val="28"/>
        </w:rPr>
        <w:t>Привлечение специализированной организации для выполнения работ по капитальному ремонту котельного оборудования не требуется</w:t>
      </w:r>
      <w:r w:rsidR="00C958E3">
        <w:rPr>
          <w:bCs/>
          <w:szCs w:val="28"/>
        </w:rPr>
        <w:t xml:space="preserve"> при наличии </w:t>
      </w:r>
      <w:r w:rsidR="00C958E3">
        <w:rPr>
          <w:bCs/>
          <w:szCs w:val="28"/>
        </w:rPr>
        <w:lastRenderedPageBreak/>
        <w:t xml:space="preserve">собственного ремонтного персонала соответствующего требованиям раздела 2.3 </w:t>
      </w:r>
      <w:r w:rsidR="00C958E3" w:rsidRPr="00EA4D09">
        <w:rPr>
          <w:bCs/>
          <w:szCs w:val="28"/>
        </w:rPr>
        <w:t>Правил технической эксплуатации тепловых энергоустановок</w:t>
      </w:r>
      <w:r w:rsidR="00C958E3">
        <w:rPr>
          <w:bCs/>
          <w:szCs w:val="28"/>
        </w:rPr>
        <w:t xml:space="preserve">. Также необходимо отметить, что </w:t>
      </w:r>
      <w:proofErr w:type="gramStart"/>
      <w:r w:rsidR="00C958E3">
        <w:rPr>
          <w:bCs/>
          <w:szCs w:val="28"/>
        </w:rPr>
        <w:t xml:space="preserve">согласно </w:t>
      </w:r>
      <w:r w:rsidRPr="00EA4D09">
        <w:rPr>
          <w:bCs/>
          <w:szCs w:val="28"/>
        </w:rPr>
        <w:t>пункт</w:t>
      </w:r>
      <w:r w:rsidR="00C958E3">
        <w:rPr>
          <w:bCs/>
          <w:szCs w:val="28"/>
        </w:rPr>
        <w:t>а</w:t>
      </w:r>
      <w:proofErr w:type="gramEnd"/>
      <w:r w:rsidRPr="00EA4D09">
        <w:rPr>
          <w:bCs/>
          <w:szCs w:val="28"/>
        </w:rPr>
        <w:t xml:space="preserve"> 2.7.10 </w:t>
      </w:r>
      <w:r w:rsidR="00C958E3">
        <w:rPr>
          <w:bCs/>
          <w:szCs w:val="28"/>
        </w:rPr>
        <w:t>ПТЭ ТЭ,</w:t>
      </w:r>
      <w:r w:rsidRPr="00EA4D09">
        <w:rPr>
          <w:bCs/>
          <w:szCs w:val="28"/>
        </w:rPr>
        <w:t xml:space="preserve"> организация ремонтного производства, разработка ремонтной документации, планирование и подготовка к ремонту, вывод в ремонт и производство ремонта, а также приемка и оценка качества ремонта тепловых энергоустановок осуществляются в соответствии с нормативно-технической документацией, разработанной в организации на основании Правил. </w:t>
      </w:r>
    </w:p>
    <w:p w:rsidR="00EA4D09" w:rsidRPr="00EA4D09" w:rsidRDefault="00EA4D09" w:rsidP="00896C0B">
      <w:pPr>
        <w:pStyle w:val="a3"/>
        <w:spacing w:line="276" w:lineRule="auto"/>
        <w:ind w:left="0" w:firstLine="0"/>
        <w:rPr>
          <w:bCs/>
          <w:szCs w:val="28"/>
        </w:rPr>
      </w:pPr>
    </w:p>
    <w:p w:rsidR="00EA4D09" w:rsidRPr="0011382E" w:rsidRDefault="00EA4D09" w:rsidP="00B41C98">
      <w:pPr>
        <w:pStyle w:val="a3"/>
        <w:spacing w:line="276" w:lineRule="auto"/>
        <w:ind w:left="0" w:firstLine="0"/>
        <w:rPr>
          <w:b/>
          <w:bCs/>
          <w:szCs w:val="28"/>
        </w:rPr>
      </w:pPr>
      <w:r w:rsidRPr="00C958E3">
        <w:rPr>
          <w:b/>
          <w:bCs/>
          <w:szCs w:val="28"/>
        </w:rPr>
        <w:t>Вопрос</w:t>
      </w:r>
      <w:r w:rsidRPr="003124DA">
        <w:rPr>
          <w:b/>
          <w:bCs/>
          <w:szCs w:val="28"/>
        </w:rPr>
        <w:t>:</w:t>
      </w:r>
      <w:r w:rsidR="003124DA" w:rsidRPr="003124DA">
        <w:rPr>
          <w:b/>
          <w:bCs/>
          <w:szCs w:val="28"/>
        </w:rPr>
        <w:t xml:space="preserve"> </w:t>
      </w:r>
      <w:r w:rsidRPr="0011382E">
        <w:rPr>
          <w:b/>
          <w:bCs/>
          <w:szCs w:val="28"/>
        </w:rPr>
        <w:t xml:space="preserve">Необходимо ли участие представителей Ростехнадзора в комиссии по оценке готовности к началу нового учебного года образовательных организаций? </w:t>
      </w:r>
    </w:p>
    <w:p w:rsidR="00896C0B" w:rsidRDefault="00896C0B" w:rsidP="00896C0B">
      <w:pPr>
        <w:pStyle w:val="a3"/>
        <w:spacing w:line="276" w:lineRule="auto"/>
        <w:ind w:left="0" w:firstLine="0"/>
        <w:rPr>
          <w:b/>
          <w:bCs/>
          <w:szCs w:val="28"/>
        </w:rPr>
      </w:pPr>
    </w:p>
    <w:p w:rsidR="00EA4D09" w:rsidRPr="00C958E3" w:rsidRDefault="00EA4D09" w:rsidP="00B41C98">
      <w:pPr>
        <w:pStyle w:val="a3"/>
        <w:spacing w:line="276" w:lineRule="auto"/>
        <w:ind w:left="0" w:firstLine="0"/>
        <w:rPr>
          <w:bCs/>
          <w:szCs w:val="28"/>
        </w:rPr>
      </w:pPr>
      <w:r w:rsidRPr="00C958E3">
        <w:rPr>
          <w:b/>
          <w:bCs/>
          <w:szCs w:val="28"/>
        </w:rPr>
        <w:t xml:space="preserve">Ответ: </w:t>
      </w:r>
      <w:r w:rsidRPr="00C958E3">
        <w:rPr>
          <w:bCs/>
          <w:szCs w:val="28"/>
        </w:rPr>
        <w:t>Управление в своей деятельности руководствуется требованиями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30.07.2004 № 401 «О Федеральной службе по экологическому, технологическому и атомному надзору».</w:t>
      </w:r>
    </w:p>
    <w:p w:rsidR="00EA4D09" w:rsidRPr="00C958E3" w:rsidRDefault="00EA4D09" w:rsidP="00896C0B">
      <w:pPr>
        <w:pStyle w:val="a3"/>
        <w:spacing w:line="276" w:lineRule="auto"/>
        <w:ind w:left="0" w:firstLine="708"/>
        <w:rPr>
          <w:bCs/>
          <w:szCs w:val="28"/>
        </w:rPr>
      </w:pPr>
      <w:r w:rsidRPr="00C958E3">
        <w:rPr>
          <w:bCs/>
          <w:szCs w:val="28"/>
        </w:rPr>
        <w:t>Участие в комиссии по оценке готовности к началу нового учебного года образовательных организаций выходит за рамки компетенций Управления.</w:t>
      </w:r>
    </w:p>
    <w:p w:rsidR="00EA4D09" w:rsidRPr="00C958E3" w:rsidRDefault="00EA4D09" w:rsidP="00896C0B">
      <w:pPr>
        <w:pStyle w:val="a3"/>
        <w:spacing w:line="276" w:lineRule="auto"/>
        <w:ind w:left="0" w:firstLine="708"/>
        <w:rPr>
          <w:bCs/>
          <w:szCs w:val="28"/>
        </w:rPr>
      </w:pPr>
      <w:proofErr w:type="gramStart"/>
      <w:r w:rsidRPr="00C958E3">
        <w:rPr>
          <w:bCs/>
          <w:szCs w:val="28"/>
        </w:rPr>
        <w:t>Вместе с тем, при проверке готовности муниципальных образований к отопительному периоду в соответствии с  Правилами оценки готовности к отопительному периоду, утвержденными приказом Министерства энергетики Российской Федерации от 12.03.2013 № 103  подготовке теплоснабжающих организаций, поставляющих тепловую энергию образовательным организациям, образовательных организаций, как потребителей тепловой энергии,  будет уделяться особое внимание со стороны Управления в связи с высокой социальной значимостью данных объектов.</w:t>
      </w:r>
      <w:proofErr w:type="gramEnd"/>
    </w:p>
    <w:p w:rsidR="00EA4D09" w:rsidRPr="00C958E3" w:rsidRDefault="00EA4D09" w:rsidP="00896C0B">
      <w:pPr>
        <w:pStyle w:val="a3"/>
        <w:spacing w:line="276" w:lineRule="auto"/>
        <w:ind w:left="0" w:firstLine="708"/>
        <w:rPr>
          <w:bCs/>
          <w:szCs w:val="28"/>
        </w:rPr>
      </w:pPr>
      <w:r w:rsidRPr="00C958E3">
        <w:rPr>
          <w:bCs/>
          <w:szCs w:val="28"/>
        </w:rPr>
        <w:t>Дополнительно сообщаем, что готовы оказывать консультационную поддержку сотрудникам образовательных организаций по вопросам эксплуатации тепловых и электроустановок.</w:t>
      </w:r>
    </w:p>
    <w:p w:rsidR="00EA4D09" w:rsidRPr="00AE352C" w:rsidRDefault="00EA4D09" w:rsidP="00896C0B">
      <w:pPr>
        <w:pStyle w:val="a3"/>
        <w:spacing w:line="276" w:lineRule="auto"/>
        <w:ind w:left="0" w:firstLine="0"/>
        <w:rPr>
          <w:bCs/>
          <w:color w:val="4F81BD" w:themeColor="accent1"/>
          <w:szCs w:val="28"/>
        </w:rPr>
      </w:pPr>
    </w:p>
    <w:p w:rsidR="00EA4D09" w:rsidRPr="0011382E" w:rsidRDefault="00EA4D09" w:rsidP="00B41C98">
      <w:pPr>
        <w:pStyle w:val="a3"/>
        <w:spacing w:line="276" w:lineRule="auto"/>
        <w:ind w:left="0" w:firstLine="0"/>
        <w:rPr>
          <w:b/>
          <w:bCs/>
          <w:szCs w:val="28"/>
        </w:rPr>
      </w:pPr>
      <w:r w:rsidRPr="00C958E3">
        <w:rPr>
          <w:b/>
          <w:bCs/>
          <w:szCs w:val="28"/>
        </w:rPr>
        <w:t>Вопрос</w:t>
      </w:r>
      <w:r w:rsidRPr="00C958E3">
        <w:rPr>
          <w:bCs/>
          <w:szCs w:val="28"/>
        </w:rPr>
        <w:t xml:space="preserve">: </w:t>
      </w:r>
      <w:r w:rsidRPr="0011382E">
        <w:rPr>
          <w:b/>
          <w:bCs/>
          <w:szCs w:val="28"/>
        </w:rPr>
        <w:t>В случае смены владельца, требуется ли получение нового разрешения на допуск в эксплуатацию энергоустановок?</w:t>
      </w:r>
    </w:p>
    <w:p w:rsidR="00896C0B" w:rsidRDefault="00896C0B" w:rsidP="00896C0B">
      <w:pPr>
        <w:pStyle w:val="a3"/>
        <w:spacing w:line="276" w:lineRule="auto"/>
        <w:ind w:left="0" w:firstLine="0"/>
        <w:rPr>
          <w:b/>
          <w:bCs/>
          <w:szCs w:val="28"/>
        </w:rPr>
      </w:pPr>
    </w:p>
    <w:p w:rsidR="00EA4D09" w:rsidRPr="00C958E3" w:rsidRDefault="003124DA" w:rsidP="00B41C98">
      <w:pPr>
        <w:pStyle w:val="a3"/>
        <w:spacing w:line="276" w:lineRule="auto"/>
        <w:ind w:left="0" w:firstLine="0"/>
        <w:rPr>
          <w:bCs/>
          <w:szCs w:val="28"/>
        </w:rPr>
      </w:pPr>
      <w:r>
        <w:rPr>
          <w:b/>
          <w:bCs/>
          <w:szCs w:val="28"/>
        </w:rPr>
        <w:t>Ответ:</w:t>
      </w:r>
      <w:r w:rsidR="002A4BBE">
        <w:rPr>
          <w:b/>
          <w:bCs/>
          <w:szCs w:val="28"/>
        </w:rPr>
        <w:t xml:space="preserve"> </w:t>
      </w:r>
      <w:r w:rsidR="00EA4D09" w:rsidRPr="00C958E3">
        <w:rPr>
          <w:bCs/>
          <w:szCs w:val="28"/>
        </w:rPr>
        <w:t xml:space="preserve">В случае смены владельца допускаемого объекта получение нового разрешения на допуск не требуется (п.9 «Правил выдачи разрешений на допуск в эксплуатацию…», утв. Постановлением Правительства РФ от 30.01.2021 №85) </w:t>
      </w:r>
    </w:p>
    <w:p w:rsidR="003124DA" w:rsidRDefault="003124DA" w:rsidP="00896C0B">
      <w:pPr>
        <w:pStyle w:val="a3"/>
        <w:spacing w:line="276" w:lineRule="auto"/>
        <w:ind w:left="0" w:firstLine="0"/>
        <w:rPr>
          <w:b/>
          <w:bCs/>
          <w:szCs w:val="28"/>
        </w:rPr>
      </w:pPr>
    </w:p>
    <w:p w:rsidR="00EA4D09" w:rsidRPr="0011382E" w:rsidRDefault="00B41C98" w:rsidP="00B41C98">
      <w:pPr>
        <w:pStyle w:val="a3"/>
        <w:spacing w:line="276" w:lineRule="auto"/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Вопрос: </w:t>
      </w:r>
      <w:r w:rsidR="00EA4D09" w:rsidRPr="0011382E">
        <w:rPr>
          <w:b/>
          <w:bCs/>
          <w:szCs w:val="28"/>
        </w:rPr>
        <w:t>Можно ли допускать в эксплуатацию энергопринимающую установку поэтапно?</w:t>
      </w:r>
    </w:p>
    <w:p w:rsidR="00896C0B" w:rsidRDefault="00896C0B" w:rsidP="00896C0B">
      <w:pPr>
        <w:pStyle w:val="a3"/>
        <w:spacing w:line="276" w:lineRule="auto"/>
        <w:ind w:left="0" w:firstLine="0"/>
        <w:rPr>
          <w:b/>
          <w:bCs/>
          <w:szCs w:val="28"/>
        </w:rPr>
      </w:pPr>
    </w:p>
    <w:p w:rsidR="00EA4D09" w:rsidRPr="00C958E3" w:rsidRDefault="00EA4D09" w:rsidP="00B41C98">
      <w:pPr>
        <w:pStyle w:val="a3"/>
        <w:spacing w:line="276" w:lineRule="auto"/>
        <w:ind w:left="0" w:firstLine="0"/>
        <w:rPr>
          <w:bCs/>
          <w:szCs w:val="28"/>
        </w:rPr>
      </w:pPr>
      <w:r w:rsidRPr="00C958E3">
        <w:rPr>
          <w:b/>
          <w:bCs/>
          <w:szCs w:val="28"/>
        </w:rPr>
        <w:lastRenderedPageBreak/>
        <w:t xml:space="preserve">Ответ: </w:t>
      </w:r>
      <w:r w:rsidRPr="00C958E3">
        <w:rPr>
          <w:bCs/>
          <w:szCs w:val="28"/>
        </w:rPr>
        <w:t>В случае</w:t>
      </w:r>
      <w:proofErr w:type="gramStart"/>
      <w:r w:rsidRPr="00C958E3">
        <w:rPr>
          <w:bCs/>
          <w:szCs w:val="28"/>
        </w:rPr>
        <w:t>,</w:t>
      </w:r>
      <w:proofErr w:type="gramEnd"/>
      <w:r w:rsidRPr="00C958E3">
        <w:rPr>
          <w:bCs/>
          <w:szCs w:val="28"/>
        </w:rPr>
        <w:t xml:space="preserve"> если проектной документацией на строительство (реконструкцию) допускаемого объекта предусмотрено выделение этапов, очередей строительства (реконструкции), предусматривающих поэтапный ввод в эксплуатацию допускаемого объекта, выдача разрешения на допуск осуществляется в отношении оборудования, вводимого на каждом этапе.</w:t>
      </w:r>
    </w:p>
    <w:p w:rsidR="00EA4D09" w:rsidRPr="00C958E3" w:rsidRDefault="00EA4D09" w:rsidP="00896C0B">
      <w:pPr>
        <w:pStyle w:val="a3"/>
        <w:spacing w:line="276" w:lineRule="auto"/>
        <w:ind w:left="0" w:firstLine="708"/>
        <w:rPr>
          <w:bCs/>
          <w:szCs w:val="28"/>
        </w:rPr>
      </w:pPr>
      <w:r w:rsidRPr="00C958E3">
        <w:rPr>
          <w:bCs/>
          <w:szCs w:val="28"/>
        </w:rPr>
        <w:t>Выдача разрешения на допуск на завершающем этапе ввода объекта в эксплуатацию осуществляется в целом на допускаемый объект (п.10 «Правил выдачи разрешений на допуск в эксплуатацию…», утв. Постановлением Правительства РФ от 30.01.2021 № 85).</w:t>
      </w:r>
    </w:p>
    <w:p w:rsidR="00D048EC" w:rsidRDefault="00D048EC" w:rsidP="00896C0B">
      <w:pPr>
        <w:pStyle w:val="a3"/>
        <w:spacing w:line="276" w:lineRule="auto"/>
        <w:ind w:left="360" w:firstLine="0"/>
        <w:rPr>
          <w:bCs/>
          <w:szCs w:val="28"/>
        </w:rPr>
      </w:pPr>
    </w:p>
    <w:sectPr w:rsidR="00D048EC" w:rsidSect="00896C0B">
      <w:pgSz w:w="11906" w:h="16838"/>
      <w:pgMar w:top="851" w:right="850" w:bottom="46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633B"/>
    <w:multiLevelType w:val="hybridMultilevel"/>
    <w:tmpl w:val="4B80FBF2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56"/>
    <w:rsid w:val="0003237D"/>
    <w:rsid w:val="00032666"/>
    <w:rsid w:val="000A7BAC"/>
    <w:rsid w:val="0011382E"/>
    <w:rsid w:val="0017272E"/>
    <w:rsid w:val="001A25D2"/>
    <w:rsid w:val="002109DB"/>
    <w:rsid w:val="00237A8D"/>
    <w:rsid w:val="00276496"/>
    <w:rsid w:val="002A4BBE"/>
    <w:rsid w:val="002E402A"/>
    <w:rsid w:val="003124DA"/>
    <w:rsid w:val="00381C76"/>
    <w:rsid w:val="004A2D01"/>
    <w:rsid w:val="004C0465"/>
    <w:rsid w:val="004E3181"/>
    <w:rsid w:val="00575D6F"/>
    <w:rsid w:val="00576C42"/>
    <w:rsid w:val="005D2DE5"/>
    <w:rsid w:val="00611066"/>
    <w:rsid w:val="00782DDD"/>
    <w:rsid w:val="007A2289"/>
    <w:rsid w:val="007F7B40"/>
    <w:rsid w:val="00896C0B"/>
    <w:rsid w:val="00936B46"/>
    <w:rsid w:val="00AE163B"/>
    <w:rsid w:val="00AE352C"/>
    <w:rsid w:val="00B415D5"/>
    <w:rsid w:val="00B41C98"/>
    <w:rsid w:val="00C26FCA"/>
    <w:rsid w:val="00C445C9"/>
    <w:rsid w:val="00C958E3"/>
    <w:rsid w:val="00D048EC"/>
    <w:rsid w:val="00D47521"/>
    <w:rsid w:val="00E503DC"/>
    <w:rsid w:val="00E742B9"/>
    <w:rsid w:val="00EA4D09"/>
    <w:rsid w:val="00F9574E"/>
    <w:rsid w:val="00F97256"/>
    <w:rsid w:val="00FA7972"/>
    <w:rsid w:val="00FB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0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03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03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0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03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03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Дыбенко Галина</dc:creator>
  <cp:lastModifiedBy>Beregovskiy</cp:lastModifiedBy>
  <cp:revision>7</cp:revision>
  <dcterms:created xsi:type="dcterms:W3CDTF">2024-05-31T06:18:00Z</dcterms:created>
  <dcterms:modified xsi:type="dcterms:W3CDTF">2024-05-31T06:30:00Z</dcterms:modified>
</cp:coreProperties>
</file>