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C590E" w:rsidRPr="00CC590E" w:rsidRDefault="00CC590E" w:rsidP="00CC590E">
      <w:pPr>
        <w:spacing w:after="160" w:line="360" w:lineRule="auto"/>
        <w:ind w:firstLine="708"/>
        <w:jc w:val="center"/>
        <w:rPr>
          <w:rFonts w:ascii="Times New Roman" w:eastAsia="Calibri" w:hAnsi="Times New Roman" w:cs="Times New Roman"/>
          <w:sz w:val="28"/>
          <w:szCs w:val="28"/>
          <w:lang w:eastAsia="en-US"/>
        </w:rPr>
      </w:pPr>
      <w:r w:rsidRPr="00CC590E">
        <w:rPr>
          <w:rFonts w:ascii="Times New Roman" w:eastAsia="Calibri" w:hAnsi="Times New Roman" w:cs="Times New Roman"/>
          <w:sz w:val="28"/>
          <w:szCs w:val="28"/>
          <w:lang w:eastAsia="en-US"/>
        </w:rPr>
        <w:t>Добрый день, уважаемые коллеги!</w:t>
      </w:r>
    </w:p>
    <w:p w:rsidR="00CC590E" w:rsidRPr="00CC590E" w:rsidRDefault="00CC590E" w:rsidP="00CC590E">
      <w:pPr>
        <w:spacing w:after="0" w:line="360" w:lineRule="auto"/>
        <w:ind w:firstLine="709"/>
        <w:jc w:val="center"/>
        <w:rPr>
          <w:rFonts w:ascii="Times New Roman" w:eastAsia="Calibri" w:hAnsi="Times New Roman" w:cs="Times New Roman"/>
          <w:sz w:val="28"/>
          <w:szCs w:val="28"/>
          <w:lang w:eastAsia="en-US"/>
        </w:rPr>
      </w:pPr>
      <w:r w:rsidRPr="00CC590E">
        <w:rPr>
          <w:rFonts w:ascii="Times New Roman" w:eastAsia="Calibri" w:hAnsi="Times New Roman" w:cs="Times New Roman"/>
          <w:sz w:val="28"/>
          <w:szCs w:val="28"/>
          <w:lang w:eastAsia="en-US"/>
        </w:rPr>
        <w:t xml:space="preserve">Докладывает </w:t>
      </w:r>
      <w:r w:rsidRPr="00CC590E">
        <w:rPr>
          <w:rFonts w:ascii="Times New Roman" w:eastAsia="Calibri" w:hAnsi="Times New Roman" w:cs="Times New Roman"/>
          <w:sz w:val="28"/>
          <w:szCs w:val="28"/>
          <w:lang w:eastAsia="en-US"/>
        </w:rPr>
        <w:t>……………………………….</w:t>
      </w:r>
      <w:r w:rsidRPr="00CC590E">
        <w:rPr>
          <w:rFonts w:ascii="Times New Roman" w:eastAsia="Calibri" w:hAnsi="Times New Roman" w:cs="Times New Roman"/>
          <w:sz w:val="28"/>
          <w:szCs w:val="28"/>
          <w:lang w:eastAsia="en-US"/>
        </w:rPr>
        <w:t xml:space="preserve">» </w:t>
      </w:r>
    </w:p>
    <w:p w:rsidR="00CC590E" w:rsidRPr="00CC590E" w:rsidRDefault="00CC590E" w:rsidP="00CC590E">
      <w:pPr>
        <w:spacing w:after="0" w:line="360" w:lineRule="auto"/>
        <w:ind w:firstLine="709"/>
        <w:jc w:val="center"/>
        <w:rPr>
          <w:rFonts w:ascii="Times New Roman" w:eastAsia="Calibri" w:hAnsi="Times New Roman" w:cs="Times New Roman"/>
          <w:sz w:val="28"/>
          <w:szCs w:val="28"/>
          <w:lang w:eastAsia="en-US"/>
        </w:rPr>
      </w:pPr>
      <w:r w:rsidRPr="00CC590E">
        <w:rPr>
          <w:rFonts w:ascii="Times New Roman" w:eastAsia="Calibri" w:hAnsi="Times New Roman" w:cs="Times New Roman"/>
          <w:sz w:val="28"/>
          <w:szCs w:val="28"/>
          <w:lang w:eastAsia="en-US"/>
        </w:rPr>
        <w:t>………………………………………………</w:t>
      </w:r>
    </w:p>
    <w:p w:rsidR="00CC590E" w:rsidRPr="00CC590E" w:rsidRDefault="00CC590E" w:rsidP="00CC590E">
      <w:pPr>
        <w:spacing w:after="0" w:line="240" w:lineRule="auto"/>
        <w:jc w:val="center"/>
        <w:rPr>
          <w:rFonts w:ascii="Times New Roman" w:eastAsia="Calibri" w:hAnsi="Times New Roman" w:cs="Times New Roman"/>
          <w:sz w:val="28"/>
          <w:szCs w:val="28"/>
          <w:lang w:eastAsia="en-US"/>
        </w:rPr>
      </w:pPr>
      <w:r w:rsidRPr="00CC590E">
        <w:rPr>
          <w:rFonts w:ascii="Times New Roman" w:eastAsia="Calibri" w:hAnsi="Times New Roman" w:cs="Times New Roman"/>
          <w:sz w:val="28"/>
          <w:szCs w:val="28"/>
          <w:lang w:eastAsia="en-US"/>
        </w:rPr>
        <w:t>Доклад на тему: «Гидротехнические сооружения</w:t>
      </w:r>
      <w:r w:rsidRPr="00CC590E">
        <w:rPr>
          <w:iCs/>
          <w:sz w:val="28"/>
          <w:szCs w:val="28"/>
        </w:rPr>
        <w:t xml:space="preserve"> </w:t>
      </w:r>
      <w:r w:rsidRPr="00CC590E">
        <w:rPr>
          <w:iCs/>
          <w:sz w:val="28"/>
          <w:szCs w:val="28"/>
        </w:rPr>
        <w:t>Брянской ГРЭС</w:t>
      </w:r>
      <w:r w:rsidRPr="00CC590E">
        <w:rPr>
          <w:rFonts w:ascii="Times New Roman" w:eastAsia="Calibri" w:hAnsi="Times New Roman" w:cs="Times New Roman"/>
          <w:sz w:val="28"/>
          <w:szCs w:val="28"/>
          <w:lang w:eastAsia="en-US"/>
        </w:rPr>
        <w:t>»</w:t>
      </w:r>
    </w:p>
    <w:p w:rsidR="00CC590E" w:rsidRDefault="00CC590E" w:rsidP="00CC590E">
      <w:pPr>
        <w:spacing w:after="0" w:line="240" w:lineRule="auto"/>
        <w:jc w:val="both"/>
        <w:rPr>
          <w:rFonts w:ascii="Times New Roman" w:hAnsi="Times New Roman" w:cs="Times New Roman"/>
          <w:sz w:val="28"/>
          <w:szCs w:val="28"/>
        </w:rPr>
      </w:pPr>
    </w:p>
    <w:p w:rsidR="002A47B2" w:rsidRPr="00210AE0" w:rsidRDefault="002A47B2" w:rsidP="00210AE0">
      <w:pPr>
        <w:spacing w:after="0" w:line="240" w:lineRule="auto"/>
        <w:jc w:val="both"/>
        <w:rPr>
          <w:rFonts w:ascii="Times New Roman" w:hAnsi="Times New Roman" w:cs="Times New Roman"/>
          <w:sz w:val="28"/>
          <w:szCs w:val="28"/>
        </w:rPr>
      </w:pPr>
      <w:r w:rsidRPr="00210AE0">
        <w:rPr>
          <w:rFonts w:ascii="Times New Roman" w:hAnsi="Times New Roman" w:cs="Times New Roman"/>
          <w:sz w:val="28"/>
          <w:szCs w:val="28"/>
        </w:rPr>
        <w:t xml:space="preserve">22 декабря 1920г. на  </w:t>
      </w:r>
      <w:r w:rsidRPr="00210AE0">
        <w:rPr>
          <w:rFonts w:ascii="Times New Roman" w:hAnsi="Times New Roman" w:cs="Times New Roman"/>
          <w:sz w:val="28"/>
          <w:szCs w:val="28"/>
          <w:lang w:val="en-US"/>
        </w:rPr>
        <w:t>VIII</w:t>
      </w:r>
      <w:r w:rsidRPr="00210AE0">
        <w:rPr>
          <w:rFonts w:ascii="Times New Roman" w:hAnsi="Times New Roman" w:cs="Times New Roman"/>
          <w:sz w:val="28"/>
          <w:szCs w:val="28"/>
        </w:rPr>
        <w:t xml:space="preserve"> Всесоюзном съезде Советов был утвержден план ГОЭЛРО, по которому в течение 10-15 лет намечалось построить 30 районных электростанций, в числе которых значилась и Брянская ГРЭС.</w:t>
      </w:r>
    </w:p>
    <w:p w:rsidR="002A47B2" w:rsidRPr="00210AE0" w:rsidRDefault="002A47B2" w:rsidP="00210AE0">
      <w:pPr>
        <w:spacing w:after="0" w:line="240" w:lineRule="auto"/>
        <w:jc w:val="both"/>
        <w:rPr>
          <w:rFonts w:ascii="Times New Roman" w:hAnsi="Times New Roman" w:cs="Times New Roman"/>
          <w:sz w:val="28"/>
          <w:szCs w:val="28"/>
        </w:rPr>
      </w:pPr>
      <w:r w:rsidRPr="00210AE0">
        <w:rPr>
          <w:rFonts w:ascii="Times New Roman" w:hAnsi="Times New Roman" w:cs="Times New Roman"/>
          <w:sz w:val="28"/>
          <w:szCs w:val="28"/>
        </w:rPr>
        <w:t>21 апреля 1927 года Совет труда и обороны принял постановление «О сооружении Брянской районной электростанции». В нем сказано</w:t>
      </w:r>
      <w:bookmarkStart w:id="0" w:name="_GoBack"/>
      <w:bookmarkEnd w:id="0"/>
      <w:r w:rsidRPr="00210AE0">
        <w:rPr>
          <w:rFonts w:ascii="Times New Roman" w:hAnsi="Times New Roman" w:cs="Times New Roman"/>
          <w:sz w:val="28"/>
          <w:szCs w:val="28"/>
        </w:rPr>
        <w:t xml:space="preserve">: «Приступить в текущем году к постройке районной станции на торфяном массиве </w:t>
      </w:r>
      <w:proofErr w:type="spellStart"/>
      <w:r w:rsidRPr="00210AE0">
        <w:rPr>
          <w:rFonts w:ascii="Times New Roman" w:hAnsi="Times New Roman" w:cs="Times New Roman"/>
          <w:sz w:val="28"/>
          <w:szCs w:val="28"/>
        </w:rPr>
        <w:t>Пальцо</w:t>
      </w:r>
      <w:proofErr w:type="spellEnd"/>
      <w:r w:rsidRPr="00210AE0">
        <w:rPr>
          <w:rFonts w:ascii="Times New Roman" w:hAnsi="Times New Roman" w:cs="Times New Roman"/>
          <w:sz w:val="28"/>
          <w:szCs w:val="28"/>
        </w:rPr>
        <w:t xml:space="preserve"> мощностью в 22тыс. кВт. Признать означенную районную станцию Государственной районной станцией союзного значения.  Так началось строительство Брянской ГРЭС, которая предназначалась для выработки электрической и впоследствии тепловой энергии, для работы которой был</w:t>
      </w:r>
      <w:r w:rsidR="00D52C4A" w:rsidRPr="00210AE0">
        <w:rPr>
          <w:rFonts w:ascii="Times New Roman" w:hAnsi="Times New Roman" w:cs="Times New Roman"/>
          <w:sz w:val="28"/>
          <w:szCs w:val="28"/>
        </w:rPr>
        <w:t>и</w:t>
      </w:r>
      <w:r w:rsidRPr="00210AE0">
        <w:rPr>
          <w:rFonts w:ascii="Times New Roman" w:hAnsi="Times New Roman" w:cs="Times New Roman"/>
          <w:sz w:val="28"/>
          <w:szCs w:val="28"/>
        </w:rPr>
        <w:t xml:space="preserve"> </w:t>
      </w:r>
      <w:r w:rsidR="00D52C4A" w:rsidRPr="00210AE0">
        <w:rPr>
          <w:rFonts w:ascii="Times New Roman" w:hAnsi="Times New Roman" w:cs="Times New Roman"/>
          <w:sz w:val="28"/>
          <w:szCs w:val="28"/>
        </w:rPr>
        <w:t>построены гидротехнические сооружения</w:t>
      </w:r>
      <w:r w:rsidR="00FA2D5A" w:rsidRPr="00210AE0">
        <w:rPr>
          <w:rFonts w:ascii="Times New Roman" w:hAnsi="Times New Roman" w:cs="Times New Roman"/>
          <w:sz w:val="28"/>
          <w:szCs w:val="28"/>
        </w:rPr>
        <w:t xml:space="preserve"> по проекту </w:t>
      </w:r>
    </w:p>
    <w:p w:rsidR="00D85C6B" w:rsidRDefault="00C31C04" w:rsidP="00D85C6B">
      <w:pPr>
        <w:pStyle w:val="Default"/>
        <w:jc w:val="both"/>
        <w:rPr>
          <w:sz w:val="23"/>
          <w:szCs w:val="23"/>
        </w:rPr>
      </w:pPr>
      <w:r w:rsidRPr="00210AE0">
        <w:rPr>
          <w:rFonts w:eastAsia="Calibri"/>
          <w:color w:val="FF0000"/>
          <w:sz w:val="28"/>
          <w:szCs w:val="28"/>
        </w:rPr>
        <w:t xml:space="preserve">В соответствии с рабочим проектом 1928 года водосливная плотина была </w:t>
      </w:r>
      <w:r w:rsidR="006B7C9A">
        <w:rPr>
          <w:rFonts w:eastAsia="Calibri"/>
          <w:color w:val="FF0000"/>
          <w:sz w:val="28"/>
          <w:szCs w:val="28"/>
        </w:rPr>
        <w:t xml:space="preserve">сооружена на реке </w:t>
      </w:r>
      <w:proofErr w:type="spellStart"/>
      <w:r w:rsidR="006B7C9A">
        <w:rPr>
          <w:rFonts w:eastAsia="Calibri"/>
          <w:color w:val="FF0000"/>
          <w:sz w:val="28"/>
          <w:szCs w:val="28"/>
        </w:rPr>
        <w:t>Снежеть</w:t>
      </w:r>
      <w:proofErr w:type="spellEnd"/>
      <w:r w:rsidR="00D85C6B" w:rsidRPr="00D85C6B">
        <w:rPr>
          <w:iCs/>
          <w:sz w:val="28"/>
          <w:szCs w:val="28"/>
        </w:rPr>
        <w:t>, которая является левым притоком реки Десны (бассейна Днепра). Общая длина реки - 89 км; длина реки в районе ГРЭС - 58 км.  Средний уклон реки 0,8 м на километр</w:t>
      </w:r>
      <w:r w:rsidR="00D85C6B">
        <w:rPr>
          <w:i/>
          <w:iCs/>
          <w:sz w:val="23"/>
          <w:szCs w:val="23"/>
        </w:rPr>
        <w:t xml:space="preserve">. </w:t>
      </w:r>
    </w:p>
    <w:p w:rsidR="00C31C04" w:rsidRPr="00210AE0" w:rsidRDefault="006B7C9A" w:rsidP="00D85C6B">
      <w:pPr>
        <w:spacing w:after="0" w:line="240" w:lineRule="auto"/>
        <w:ind w:firstLine="709"/>
        <w:jc w:val="both"/>
        <w:rPr>
          <w:rFonts w:ascii="Times New Roman" w:hAnsi="Times New Roman" w:cs="Times New Roman"/>
          <w:color w:val="FF0000"/>
          <w:sz w:val="28"/>
          <w:szCs w:val="28"/>
        </w:rPr>
      </w:pPr>
      <w:r>
        <w:rPr>
          <w:rFonts w:ascii="Times New Roman" w:eastAsia="Calibri" w:hAnsi="Times New Roman" w:cs="Times New Roman"/>
          <w:color w:val="FF0000"/>
          <w:sz w:val="28"/>
          <w:szCs w:val="28"/>
        </w:rPr>
        <w:t xml:space="preserve"> </w:t>
      </w:r>
      <w:r w:rsidR="00EA1FDF">
        <w:rPr>
          <w:rFonts w:ascii="Times New Roman" w:eastAsia="Calibri" w:hAnsi="Times New Roman" w:cs="Times New Roman"/>
          <w:color w:val="FF0000"/>
          <w:sz w:val="28"/>
          <w:szCs w:val="28"/>
        </w:rPr>
        <w:t>В</w:t>
      </w:r>
      <w:r w:rsidR="00EA1FDF" w:rsidRPr="00210AE0">
        <w:rPr>
          <w:rFonts w:ascii="Times New Roman" w:eastAsia="Calibri" w:hAnsi="Times New Roman" w:cs="Times New Roman"/>
          <w:color w:val="FF0000"/>
          <w:sz w:val="28"/>
          <w:szCs w:val="28"/>
        </w:rPr>
        <w:t>одосливная плотина</w:t>
      </w:r>
      <w:r>
        <w:rPr>
          <w:rFonts w:ascii="Times New Roman" w:eastAsia="Calibri" w:hAnsi="Times New Roman" w:cs="Times New Roman"/>
          <w:color w:val="FF0000"/>
          <w:sz w:val="28"/>
          <w:szCs w:val="28"/>
        </w:rPr>
        <w:t xml:space="preserve"> </w:t>
      </w:r>
      <w:r w:rsidR="00EA1FDF">
        <w:rPr>
          <w:rFonts w:ascii="Times New Roman" w:eastAsia="Calibri" w:hAnsi="Times New Roman" w:cs="Times New Roman"/>
          <w:color w:val="FF0000"/>
          <w:sz w:val="28"/>
          <w:szCs w:val="28"/>
        </w:rPr>
        <w:t xml:space="preserve">была </w:t>
      </w:r>
      <w:r w:rsidR="00C31C04" w:rsidRPr="00210AE0">
        <w:rPr>
          <w:rFonts w:ascii="Times New Roman" w:eastAsia="Calibri" w:hAnsi="Times New Roman" w:cs="Times New Roman"/>
          <w:color w:val="FF0000"/>
          <w:sz w:val="28"/>
          <w:szCs w:val="28"/>
        </w:rPr>
        <w:t xml:space="preserve">выполнена </w:t>
      </w:r>
      <w:proofErr w:type="spellStart"/>
      <w:r w:rsidR="00C31C04" w:rsidRPr="00210AE0">
        <w:rPr>
          <w:rFonts w:ascii="Times New Roman" w:eastAsia="Calibri" w:hAnsi="Times New Roman" w:cs="Times New Roman"/>
          <w:color w:val="FF0000"/>
          <w:sz w:val="28"/>
          <w:szCs w:val="28"/>
        </w:rPr>
        <w:t>трехпролетной</w:t>
      </w:r>
      <w:proofErr w:type="spellEnd"/>
      <w:r w:rsidR="00C31C04" w:rsidRPr="00210AE0">
        <w:rPr>
          <w:rFonts w:ascii="Times New Roman" w:eastAsia="Calibri" w:hAnsi="Times New Roman" w:cs="Times New Roman"/>
          <w:color w:val="FF0000"/>
          <w:sz w:val="28"/>
          <w:szCs w:val="28"/>
        </w:rPr>
        <w:t xml:space="preserve"> конструкции с двумя разделительными бычками шириной пролетов 6,5м. Рассчитана она была на пропуск максимального расхода воды, равного 350м</w:t>
      </w:r>
      <w:r w:rsidR="00C31C04" w:rsidRPr="00210AE0">
        <w:rPr>
          <w:rFonts w:ascii="Times New Roman" w:eastAsia="Calibri" w:hAnsi="Times New Roman" w:cs="Times New Roman"/>
          <w:color w:val="FF0000"/>
          <w:sz w:val="28"/>
          <w:szCs w:val="28"/>
          <w:vertAlign w:val="superscript"/>
        </w:rPr>
        <w:t>3</w:t>
      </w:r>
      <w:r w:rsidR="00C31C04" w:rsidRPr="00210AE0">
        <w:rPr>
          <w:rFonts w:ascii="Times New Roman" w:eastAsia="Calibri" w:hAnsi="Times New Roman" w:cs="Times New Roman"/>
          <w:color w:val="FF0000"/>
          <w:sz w:val="28"/>
          <w:szCs w:val="28"/>
        </w:rPr>
        <w:t xml:space="preserve">/с. Максимальный расчетный напор на плотину составлял 5,5м, нормальный – 4,5м при НПУ 165,00. Максимальный уровень верхнего бьефа был принят равным 166,10, нижнего бьефа – 165,68. Водосливные отверстия перекрывались щитами </w:t>
      </w:r>
      <w:r w:rsidR="00C31C04" w:rsidRPr="00210AE0">
        <w:rPr>
          <w:rFonts w:ascii="Times New Roman" w:eastAsia="Calibri" w:hAnsi="Times New Roman" w:cs="Times New Roman"/>
          <w:color w:val="FF0000"/>
          <w:sz w:val="28"/>
          <w:szCs w:val="28"/>
          <w:lang w:val="en-US"/>
        </w:rPr>
        <w:t>MAN</w:t>
      </w:r>
      <w:r w:rsidR="00C31C04" w:rsidRPr="00210AE0">
        <w:rPr>
          <w:rFonts w:ascii="Times New Roman" w:eastAsia="Calibri" w:hAnsi="Times New Roman" w:cs="Times New Roman"/>
          <w:color w:val="FF0000"/>
          <w:sz w:val="28"/>
          <w:szCs w:val="28"/>
        </w:rPr>
        <w:t xml:space="preserve"> (верхний щит высотой 1,2м, нижний – 3,3м). Водобой плотины был выполнен короче, на длине 9,3м, не имел анкерного массива и гасителей энергии воды. Рисберма была выполнена из одиночной мостовой.</w:t>
      </w:r>
    </w:p>
    <w:p w:rsidR="0021434D" w:rsidRPr="00210AE0" w:rsidRDefault="0021434D" w:rsidP="00210AE0">
      <w:pPr>
        <w:spacing w:after="0" w:line="240" w:lineRule="auto"/>
        <w:ind w:firstLine="720"/>
        <w:jc w:val="both"/>
        <w:rPr>
          <w:rFonts w:ascii="Times New Roman" w:eastAsia="Calibri" w:hAnsi="Times New Roman" w:cs="Times New Roman"/>
          <w:sz w:val="28"/>
          <w:szCs w:val="28"/>
        </w:rPr>
      </w:pPr>
      <w:r w:rsidRPr="00210AE0">
        <w:rPr>
          <w:rFonts w:ascii="Times New Roman" w:eastAsia="Calibri" w:hAnsi="Times New Roman" w:cs="Times New Roman"/>
          <w:sz w:val="28"/>
          <w:szCs w:val="28"/>
        </w:rPr>
        <w:t xml:space="preserve">В 1939 г. </w:t>
      </w:r>
      <w:proofErr w:type="spellStart"/>
      <w:r w:rsidRPr="00210AE0">
        <w:rPr>
          <w:rFonts w:ascii="Times New Roman" w:eastAsia="Calibri" w:hAnsi="Times New Roman" w:cs="Times New Roman"/>
          <w:sz w:val="28"/>
          <w:szCs w:val="28"/>
        </w:rPr>
        <w:t>МОСГИДЭПом</w:t>
      </w:r>
      <w:proofErr w:type="spellEnd"/>
      <w:r w:rsidRPr="00210AE0">
        <w:rPr>
          <w:rFonts w:ascii="Times New Roman" w:eastAsia="Calibri" w:hAnsi="Times New Roman" w:cs="Times New Roman"/>
          <w:sz w:val="28"/>
          <w:szCs w:val="28"/>
        </w:rPr>
        <w:t xml:space="preserve"> </w:t>
      </w:r>
      <w:r w:rsidR="006B7C9A">
        <w:rPr>
          <w:rFonts w:ascii="Times New Roman" w:eastAsia="Calibri" w:hAnsi="Times New Roman" w:cs="Times New Roman"/>
          <w:sz w:val="28"/>
          <w:szCs w:val="28"/>
        </w:rPr>
        <w:t xml:space="preserve">(Московское отделение института </w:t>
      </w:r>
      <w:proofErr w:type="spellStart"/>
      <w:r w:rsidR="006B7C9A">
        <w:rPr>
          <w:rFonts w:ascii="Times New Roman" w:eastAsia="Calibri" w:hAnsi="Times New Roman" w:cs="Times New Roman"/>
          <w:sz w:val="28"/>
          <w:szCs w:val="28"/>
        </w:rPr>
        <w:t>Гидропроект</w:t>
      </w:r>
      <w:proofErr w:type="spellEnd"/>
      <w:r w:rsidR="006B7C9A">
        <w:rPr>
          <w:rFonts w:ascii="Times New Roman" w:eastAsia="Calibri" w:hAnsi="Times New Roman" w:cs="Times New Roman"/>
          <w:sz w:val="28"/>
          <w:szCs w:val="28"/>
        </w:rPr>
        <w:t xml:space="preserve">) </w:t>
      </w:r>
      <w:r w:rsidRPr="00210AE0">
        <w:rPr>
          <w:rFonts w:ascii="Times New Roman" w:eastAsia="Calibri" w:hAnsi="Times New Roman" w:cs="Times New Roman"/>
          <w:sz w:val="28"/>
          <w:szCs w:val="28"/>
        </w:rPr>
        <w:t xml:space="preserve">был разработан технический проект реконструкции гидроузла, а в </w:t>
      </w:r>
      <w:smartTag w:uri="urn:schemas-microsoft-com:office:smarttags" w:element="metricconverter">
        <w:smartTagPr>
          <w:attr w:name="ProductID" w:val="1946 г"/>
        </w:smartTagPr>
        <w:r w:rsidRPr="00210AE0">
          <w:rPr>
            <w:rFonts w:ascii="Times New Roman" w:eastAsia="Calibri" w:hAnsi="Times New Roman" w:cs="Times New Roman"/>
            <w:sz w:val="28"/>
            <w:szCs w:val="28"/>
          </w:rPr>
          <w:t>1946 г</w:t>
        </w:r>
      </w:smartTag>
      <w:r w:rsidRPr="00210AE0">
        <w:rPr>
          <w:rFonts w:ascii="Times New Roman" w:eastAsia="Calibri" w:hAnsi="Times New Roman" w:cs="Times New Roman"/>
          <w:sz w:val="28"/>
          <w:szCs w:val="28"/>
        </w:rPr>
        <w:t xml:space="preserve">. </w:t>
      </w:r>
      <w:r w:rsidR="006B7C9A">
        <w:rPr>
          <w:rFonts w:ascii="Times New Roman" w:eastAsia="Calibri" w:hAnsi="Times New Roman" w:cs="Times New Roman"/>
          <w:sz w:val="28"/>
          <w:szCs w:val="28"/>
        </w:rPr>
        <w:t>выполнены</w:t>
      </w:r>
      <w:r w:rsidRPr="00210AE0">
        <w:rPr>
          <w:rFonts w:ascii="Times New Roman" w:eastAsia="Calibri" w:hAnsi="Times New Roman" w:cs="Times New Roman"/>
          <w:sz w:val="28"/>
          <w:szCs w:val="28"/>
        </w:rPr>
        <w:t xml:space="preserve"> рабочие чертежи на ремонт верхового откоса грунтовой плотины. В соответствии с рабочими чертежами НПУ на гидроузле был изменен на 0,5 м и доведен до отметки 165,50 м, что соответствует фактическому НПУ. Минимальный уровень </w:t>
      </w:r>
      <w:proofErr w:type="spellStart"/>
      <w:r w:rsidRPr="00210AE0">
        <w:rPr>
          <w:rFonts w:ascii="Times New Roman" w:eastAsia="Calibri" w:hAnsi="Times New Roman" w:cs="Times New Roman"/>
          <w:sz w:val="28"/>
          <w:szCs w:val="28"/>
        </w:rPr>
        <w:t>сработки</w:t>
      </w:r>
      <w:proofErr w:type="spellEnd"/>
      <w:r w:rsidRPr="00210AE0">
        <w:rPr>
          <w:rFonts w:ascii="Times New Roman" w:eastAsia="Calibri" w:hAnsi="Times New Roman" w:cs="Times New Roman"/>
          <w:sz w:val="28"/>
          <w:szCs w:val="28"/>
        </w:rPr>
        <w:t xml:space="preserve"> водохранилища установлен равным 164,20 м.</w:t>
      </w:r>
    </w:p>
    <w:p w:rsidR="00C31C04" w:rsidRPr="00210AE0" w:rsidRDefault="00C31C04" w:rsidP="00210AE0">
      <w:pPr>
        <w:spacing w:after="0" w:line="240" w:lineRule="auto"/>
        <w:ind w:firstLine="709"/>
        <w:jc w:val="both"/>
        <w:rPr>
          <w:rFonts w:ascii="Times New Roman" w:eastAsia="Calibri" w:hAnsi="Times New Roman" w:cs="Times New Roman"/>
          <w:color w:val="FF0000"/>
          <w:sz w:val="28"/>
          <w:szCs w:val="28"/>
        </w:rPr>
      </w:pPr>
      <w:r w:rsidRPr="00210AE0">
        <w:rPr>
          <w:rFonts w:ascii="Times New Roman" w:eastAsia="Calibri" w:hAnsi="Times New Roman" w:cs="Times New Roman"/>
          <w:color w:val="FF0000"/>
          <w:sz w:val="28"/>
          <w:szCs w:val="28"/>
        </w:rPr>
        <w:t>В период Великой Отечественной войны плотина подверглась разрушению</w:t>
      </w:r>
      <w:r w:rsidR="0021434D" w:rsidRPr="00210AE0">
        <w:rPr>
          <w:rFonts w:ascii="Times New Roman" w:hAnsi="Times New Roman" w:cs="Times New Roman"/>
          <w:color w:val="FF0000"/>
          <w:sz w:val="28"/>
          <w:szCs w:val="28"/>
        </w:rPr>
        <w:t xml:space="preserve"> (была взорвана)</w:t>
      </w:r>
      <w:r w:rsidRPr="00210AE0">
        <w:rPr>
          <w:rFonts w:ascii="Times New Roman" w:eastAsia="Calibri" w:hAnsi="Times New Roman" w:cs="Times New Roman"/>
          <w:color w:val="FF0000"/>
          <w:sz w:val="28"/>
          <w:szCs w:val="28"/>
        </w:rPr>
        <w:t>. При этом были разрушены центральная часть правобережного устоя и оба бычка плотины</w:t>
      </w:r>
      <w:r w:rsidR="0021434D" w:rsidRPr="00210AE0">
        <w:rPr>
          <w:rFonts w:ascii="Times New Roman" w:hAnsi="Times New Roman" w:cs="Times New Roman"/>
          <w:color w:val="FF0000"/>
          <w:sz w:val="28"/>
          <w:szCs w:val="28"/>
        </w:rPr>
        <w:t xml:space="preserve">, что привело к прорыву напорного фронта гидроузла. </w:t>
      </w:r>
      <w:r w:rsidRPr="00210AE0">
        <w:rPr>
          <w:rFonts w:ascii="Times New Roman" w:eastAsia="Calibri" w:hAnsi="Times New Roman" w:cs="Times New Roman"/>
          <w:color w:val="FF0000"/>
          <w:sz w:val="28"/>
          <w:szCs w:val="28"/>
        </w:rPr>
        <w:t xml:space="preserve"> Значительные повреждения были нанесены и низовому открылку устоя плотины. Верховой открылок полностью сохранился.</w:t>
      </w:r>
    </w:p>
    <w:p w:rsidR="00210AE0" w:rsidRPr="00210AE0" w:rsidRDefault="00210AE0" w:rsidP="00210AE0">
      <w:pPr>
        <w:pStyle w:val="a3"/>
        <w:spacing w:after="0" w:line="240" w:lineRule="auto"/>
        <w:ind w:left="0" w:firstLine="720"/>
        <w:jc w:val="both"/>
        <w:rPr>
          <w:rFonts w:ascii="Times New Roman" w:hAnsi="Times New Roman" w:cs="Times New Roman"/>
          <w:sz w:val="28"/>
          <w:szCs w:val="28"/>
          <w:lang w:val="ru-RU"/>
        </w:rPr>
      </w:pPr>
    </w:p>
    <w:p w:rsidR="00210AE0" w:rsidRPr="00210AE0" w:rsidRDefault="00210AE0" w:rsidP="00210AE0">
      <w:pPr>
        <w:spacing w:after="0" w:line="240" w:lineRule="auto"/>
        <w:ind w:firstLine="709"/>
        <w:jc w:val="both"/>
        <w:rPr>
          <w:rFonts w:ascii="Times New Roman" w:eastAsia="Calibri" w:hAnsi="Times New Roman" w:cs="Times New Roman"/>
          <w:sz w:val="28"/>
          <w:szCs w:val="28"/>
        </w:rPr>
      </w:pPr>
      <w:r w:rsidRPr="00210AE0">
        <w:rPr>
          <w:rFonts w:ascii="Times New Roman" w:eastAsia="Calibri" w:hAnsi="Times New Roman" w:cs="Times New Roman"/>
          <w:sz w:val="28"/>
          <w:szCs w:val="28"/>
        </w:rPr>
        <w:t xml:space="preserve">На ГРЭС практически вся проектная и </w:t>
      </w:r>
      <w:r w:rsidRPr="00210AE0">
        <w:rPr>
          <w:rFonts w:ascii="Times New Roman" w:hAnsi="Times New Roman" w:cs="Times New Roman"/>
          <w:sz w:val="28"/>
          <w:szCs w:val="28"/>
        </w:rPr>
        <w:t xml:space="preserve">исполнительная документация по </w:t>
      </w:r>
      <w:r w:rsidRPr="00210AE0">
        <w:rPr>
          <w:rFonts w:ascii="Times New Roman" w:eastAsia="Calibri" w:hAnsi="Times New Roman" w:cs="Times New Roman"/>
          <w:sz w:val="28"/>
          <w:szCs w:val="28"/>
        </w:rPr>
        <w:t xml:space="preserve">ГТС утрачена в военное время. Сохранились: </w:t>
      </w:r>
    </w:p>
    <w:p w:rsidR="00210AE0" w:rsidRPr="00210AE0" w:rsidRDefault="00210AE0" w:rsidP="00210AE0">
      <w:pPr>
        <w:spacing w:after="0" w:line="240" w:lineRule="auto"/>
        <w:jc w:val="both"/>
        <w:rPr>
          <w:rFonts w:ascii="Times New Roman" w:eastAsia="Calibri" w:hAnsi="Times New Roman" w:cs="Times New Roman"/>
          <w:sz w:val="28"/>
          <w:szCs w:val="28"/>
        </w:rPr>
      </w:pPr>
      <w:r w:rsidRPr="00210AE0">
        <w:rPr>
          <w:rFonts w:ascii="Times New Roman" w:eastAsia="Calibri" w:hAnsi="Times New Roman" w:cs="Times New Roman"/>
          <w:sz w:val="28"/>
          <w:szCs w:val="28"/>
        </w:rPr>
        <w:t xml:space="preserve">- незначительное количество разрозненных чертежей рабочего  проекта  1928 года (разработчик – </w:t>
      </w:r>
      <w:proofErr w:type="spellStart"/>
      <w:r w:rsidRPr="00210AE0">
        <w:rPr>
          <w:rFonts w:ascii="Times New Roman" w:eastAsia="Calibri" w:hAnsi="Times New Roman" w:cs="Times New Roman"/>
          <w:sz w:val="28"/>
          <w:szCs w:val="28"/>
        </w:rPr>
        <w:t>Теплоэлектропроект</w:t>
      </w:r>
      <w:proofErr w:type="spellEnd"/>
      <w:r w:rsidRPr="00210AE0">
        <w:rPr>
          <w:rFonts w:ascii="Times New Roman" w:eastAsia="Calibri" w:hAnsi="Times New Roman" w:cs="Times New Roman"/>
          <w:sz w:val="28"/>
          <w:szCs w:val="28"/>
        </w:rPr>
        <w:t>, Киевское отделение);</w:t>
      </w:r>
    </w:p>
    <w:p w:rsidR="00210AE0" w:rsidRPr="00210AE0" w:rsidRDefault="00210AE0" w:rsidP="00210AE0">
      <w:pPr>
        <w:spacing w:after="0" w:line="240" w:lineRule="auto"/>
        <w:jc w:val="both"/>
        <w:rPr>
          <w:rFonts w:ascii="Times New Roman" w:eastAsia="Calibri" w:hAnsi="Times New Roman" w:cs="Times New Roman"/>
          <w:sz w:val="28"/>
          <w:szCs w:val="28"/>
        </w:rPr>
      </w:pPr>
      <w:r w:rsidRPr="00210AE0">
        <w:rPr>
          <w:rFonts w:ascii="Times New Roman" w:eastAsia="Calibri" w:hAnsi="Times New Roman" w:cs="Times New Roman"/>
          <w:sz w:val="28"/>
          <w:szCs w:val="28"/>
        </w:rPr>
        <w:lastRenderedPageBreak/>
        <w:t>- частично чертежи технического проекта реконструкции ГТС гидроузла (МОСГИДЭП, 1939г.)</w:t>
      </w:r>
    </w:p>
    <w:p w:rsidR="00210AE0" w:rsidRPr="00210AE0" w:rsidRDefault="00210AE0" w:rsidP="00210AE0">
      <w:pPr>
        <w:spacing w:after="0" w:line="240" w:lineRule="auto"/>
        <w:jc w:val="both"/>
        <w:rPr>
          <w:rFonts w:ascii="Times New Roman" w:eastAsia="Calibri" w:hAnsi="Times New Roman" w:cs="Times New Roman"/>
          <w:sz w:val="28"/>
          <w:szCs w:val="28"/>
        </w:rPr>
      </w:pPr>
      <w:r w:rsidRPr="00210AE0">
        <w:rPr>
          <w:rFonts w:ascii="Times New Roman" w:eastAsia="Calibri" w:hAnsi="Times New Roman" w:cs="Times New Roman"/>
          <w:sz w:val="28"/>
          <w:szCs w:val="28"/>
        </w:rPr>
        <w:t>- частично документация по восстановлению ГТС после разрушений военного времени, их реконструкции 1943-1945г.г. (разработчик – МОСГИДЭП, ОКБ Гидромонтаж);</w:t>
      </w:r>
    </w:p>
    <w:p w:rsidR="00210AE0" w:rsidRPr="00210AE0" w:rsidRDefault="00210AE0" w:rsidP="00210AE0">
      <w:pPr>
        <w:pStyle w:val="2"/>
        <w:spacing w:after="0" w:line="240" w:lineRule="auto"/>
        <w:jc w:val="both"/>
        <w:rPr>
          <w:rFonts w:ascii="Times New Roman" w:eastAsia="Calibri" w:hAnsi="Times New Roman" w:cs="Times New Roman"/>
          <w:sz w:val="28"/>
          <w:szCs w:val="28"/>
        </w:rPr>
      </w:pPr>
      <w:r w:rsidRPr="00210AE0">
        <w:rPr>
          <w:rFonts w:ascii="Times New Roman" w:eastAsia="Calibri" w:hAnsi="Times New Roman" w:cs="Times New Roman"/>
          <w:sz w:val="28"/>
          <w:szCs w:val="28"/>
        </w:rPr>
        <w:t>- отдельные рабочие чертежи на ремонт верхового откоса грунтовой плотины (МОСГИДЭП, 1946г.).</w:t>
      </w:r>
    </w:p>
    <w:p w:rsidR="00210AE0" w:rsidRPr="00210AE0" w:rsidRDefault="00210AE0" w:rsidP="00210AE0">
      <w:pPr>
        <w:pStyle w:val="a3"/>
        <w:spacing w:after="0" w:line="240" w:lineRule="auto"/>
        <w:ind w:left="0" w:firstLine="720"/>
        <w:jc w:val="both"/>
        <w:rPr>
          <w:rFonts w:ascii="Times New Roman" w:hAnsi="Times New Roman" w:cs="Times New Roman"/>
          <w:sz w:val="28"/>
          <w:szCs w:val="28"/>
          <w:lang w:val="ru-RU"/>
        </w:rPr>
      </w:pPr>
    </w:p>
    <w:p w:rsidR="00210AE0" w:rsidRPr="00210AE0" w:rsidRDefault="0039356B" w:rsidP="00210AE0">
      <w:pPr>
        <w:pStyle w:val="2"/>
        <w:spacing w:after="0" w:line="240" w:lineRule="auto"/>
        <w:jc w:val="both"/>
        <w:rPr>
          <w:rFonts w:ascii="Times New Roman" w:eastAsia="Calibri" w:hAnsi="Times New Roman" w:cs="Times New Roman"/>
          <w:sz w:val="28"/>
          <w:szCs w:val="28"/>
        </w:rPr>
      </w:pPr>
      <w:r w:rsidRPr="00210AE0">
        <w:rPr>
          <w:rFonts w:ascii="Times New Roman" w:hAnsi="Times New Roman" w:cs="Times New Roman"/>
          <w:sz w:val="28"/>
          <w:szCs w:val="28"/>
        </w:rPr>
        <w:t xml:space="preserve">Проект  по ранее </w:t>
      </w:r>
      <w:proofErr w:type="spellStart"/>
      <w:r w:rsidRPr="00210AE0">
        <w:rPr>
          <w:rFonts w:ascii="Times New Roman" w:hAnsi="Times New Roman" w:cs="Times New Roman"/>
          <w:sz w:val="28"/>
          <w:szCs w:val="28"/>
        </w:rPr>
        <w:t>эксплуатировавшимся</w:t>
      </w:r>
      <w:proofErr w:type="spellEnd"/>
      <w:r w:rsidRPr="00210AE0">
        <w:rPr>
          <w:rFonts w:ascii="Times New Roman" w:hAnsi="Times New Roman" w:cs="Times New Roman"/>
          <w:sz w:val="28"/>
          <w:szCs w:val="28"/>
        </w:rPr>
        <w:t xml:space="preserve"> до 2010года старым гидросооружениям был разработан </w:t>
      </w:r>
      <w:r w:rsidR="00210AE0" w:rsidRPr="00210AE0">
        <w:rPr>
          <w:rFonts w:ascii="Times New Roman" w:eastAsia="Calibri" w:hAnsi="Times New Roman" w:cs="Times New Roman"/>
          <w:sz w:val="28"/>
          <w:szCs w:val="28"/>
        </w:rPr>
        <w:t>МОСГИДЭП, 1946г.).</w:t>
      </w:r>
    </w:p>
    <w:p w:rsidR="00C31C04" w:rsidRPr="00C3458C" w:rsidRDefault="0039356B" w:rsidP="00210AE0">
      <w:pPr>
        <w:pStyle w:val="a3"/>
        <w:spacing w:after="0" w:line="240" w:lineRule="auto"/>
        <w:ind w:left="0" w:firstLine="720"/>
        <w:jc w:val="both"/>
        <w:rPr>
          <w:rFonts w:ascii="Times New Roman" w:hAnsi="Times New Roman" w:cs="Times New Roman"/>
          <w:color w:val="FF0000"/>
          <w:sz w:val="28"/>
          <w:szCs w:val="28"/>
          <w:lang w:val="ru-RU"/>
        </w:rPr>
      </w:pPr>
      <w:r w:rsidRPr="00210AE0">
        <w:rPr>
          <w:rFonts w:ascii="Times New Roman" w:hAnsi="Times New Roman" w:cs="Times New Roman"/>
          <w:color w:val="FF0000"/>
          <w:sz w:val="28"/>
          <w:szCs w:val="28"/>
          <w:lang w:val="ru-RU"/>
        </w:rPr>
        <w:t>В нем с</w:t>
      </w:r>
      <w:r w:rsidR="00C31C04" w:rsidRPr="00210AE0">
        <w:rPr>
          <w:rFonts w:ascii="Times New Roman" w:hAnsi="Times New Roman" w:cs="Times New Roman"/>
          <w:color w:val="FF0000"/>
          <w:sz w:val="28"/>
          <w:szCs w:val="28"/>
          <w:lang w:val="ru-RU"/>
        </w:rPr>
        <w:t xml:space="preserve">уществующий центральный разделительный бычок (вместо двух разрушенных) был возведен в 1945 году. </w:t>
      </w:r>
      <w:r w:rsidR="00C31C04" w:rsidRPr="00C3458C">
        <w:rPr>
          <w:rFonts w:ascii="Times New Roman" w:hAnsi="Times New Roman" w:cs="Times New Roman"/>
          <w:color w:val="FF0000"/>
          <w:sz w:val="28"/>
          <w:szCs w:val="28"/>
          <w:lang w:val="ru-RU"/>
        </w:rPr>
        <w:t>Длина бычка – 15,5м, толщина 1,9м (на участке размещения пазовых конструкций затворов - 1,0м). Отметка верха бычка: со стороны верхнего бьефа – 167,70, с нижнего бьефа – 166,15.</w:t>
      </w:r>
    </w:p>
    <w:p w:rsidR="0021434D" w:rsidRPr="00210AE0" w:rsidRDefault="00C31C04" w:rsidP="00210AE0">
      <w:pPr>
        <w:pStyle w:val="WW-3"/>
        <w:rPr>
          <w:color w:val="FF0000"/>
          <w:sz w:val="28"/>
          <w:szCs w:val="28"/>
        </w:rPr>
      </w:pPr>
      <w:r w:rsidRPr="00210AE0">
        <w:rPr>
          <w:color w:val="FF0000"/>
          <w:sz w:val="28"/>
          <w:szCs w:val="28"/>
        </w:rPr>
        <w:t xml:space="preserve">В состав реконструктивно-восстановительных работ, кроме устройства центрального бычка, входили такие работы, как: разборка разрушенного бетона, </w:t>
      </w:r>
      <w:proofErr w:type="spellStart"/>
      <w:r w:rsidRPr="00210AE0">
        <w:rPr>
          <w:color w:val="FF0000"/>
          <w:sz w:val="28"/>
          <w:szCs w:val="28"/>
        </w:rPr>
        <w:t>омоноличивание</w:t>
      </w:r>
      <w:proofErr w:type="spellEnd"/>
      <w:r w:rsidRPr="00210AE0">
        <w:rPr>
          <w:color w:val="FF0000"/>
          <w:sz w:val="28"/>
          <w:szCs w:val="28"/>
        </w:rPr>
        <w:t xml:space="preserve"> фундаментной плиты, установка новых затворов и их подъемных механизмов, реконструкция помещения подъемных механизмов, восстановление центральной части правобережного устоя плотины и его низового открылка. </w:t>
      </w:r>
    </w:p>
    <w:p w:rsidR="00AD25C8" w:rsidRPr="00210AE0" w:rsidRDefault="00C31C04" w:rsidP="00210AE0">
      <w:pPr>
        <w:pStyle w:val="WW-3"/>
        <w:rPr>
          <w:color w:val="FF0000"/>
          <w:sz w:val="28"/>
          <w:szCs w:val="28"/>
        </w:rPr>
      </w:pPr>
      <w:r w:rsidRPr="00210AE0">
        <w:rPr>
          <w:color w:val="FF0000"/>
          <w:sz w:val="28"/>
          <w:szCs w:val="28"/>
        </w:rPr>
        <w:t xml:space="preserve">В период восстановления плотины были изменены расчетные НПУ и ФПУ гидроузла: НПУ установлен на </w:t>
      </w:r>
      <w:smartTag w:uri="urn:schemas-microsoft-com:office:smarttags" w:element="metricconverter">
        <w:smartTagPr>
          <w:attr w:name="ProductID" w:val="0,5 м"/>
        </w:smartTagPr>
        <w:r w:rsidRPr="00210AE0">
          <w:rPr>
            <w:color w:val="FF0000"/>
            <w:sz w:val="28"/>
            <w:szCs w:val="28"/>
          </w:rPr>
          <w:t>0,5 м</w:t>
        </w:r>
      </w:smartTag>
      <w:r w:rsidRPr="00210AE0">
        <w:rPr>
          <w:color w:val="FF0000"/>
          <w:sz w:val="28"/>
          <w:szCs w:val="28"/>
        </w:rPr>
        <w:t xml:space="preserve"> выше первоначального, принятого рабочим проектом </w:t>
      </w:r>
      <w:smartTag w:uri="urn:schemas-microsoft-com:office:smarttags" w:element="metricconverter">
        <w:smartTagPr>
          <w:attr w:name="ProductID" w:val="1928 г"/>
        </w:smartTagPr>
        <w:r w:rsidRPr="00210AE0">
          <w:rPr>
            <w:color w:val="FF0000"/>
            <w:sz w:val="28"/>
            <w:szCs w:val="28"/>
          </w:rPr>
          <w:t>1928 г</w:t>
        </w:r>
      </w:smartTag>
      <w:r w:rsidRPr="00210AE0">
        <w:rPr>
          <w:color w:val="FF0000"/>
          <w:sz w:val="28"/>
          <w:szCs w:val="28"/>
        </w:rPr>
        <w:t xml:space="preserve">., а ФПУ на </w:t>
      </w:r>
      <w:smartTag w:uri="urn:schemas-microsoft-com:office:smarttags" w:element="metricconverter">
        <w:smartTagPr>
          <w:attr w:name="ProductID" w:val="0,2 м"/>
        </w:smartTagPr>
        <w:r w:rsidRPr="00210AE0">
          <w:rPr>
            <w:color w:val="FF0000"/>
            <w:sz w:val="28"/>
            <w:szCs w:val="28"/>
          </w:rPr>
          <w:t>0,2 м</w:t>
        </w:r>
      </w:smartTag>
      <w:r w:rsidRPr="00210AE0">
        <w:rPr>
          <w:color w:val="FF0000"/>
          <w:sz w:val="28"/>
          <w:szCs w:val="28"/>
        </w:rPr>
        <w:t xml:space="preserve"> ниже. При этом была изменена (увеличена) пропускная способность водосливной плотины с 350 до 400 м</w:t>
      </w:r>
      <w:r w:rsidRPr="00210AE0">
        <w:rPr>
          <w:b/>
          <w:color w:val="FF0000"/>
          <w:sz w:val="28"/>
          <w:szCs w:val="28"/>
          <w:vertAlign w:val="superscript"/>
        </w:rPr>
        <w:t>3</w:t>
      </w:r>
      <w:r w:rsidRPr="00210AE0">
        <w:rPr>
          <w:color w:val="FF0000"/>
          <w:sz w:val="28"/>
          <w:szCs w:val="28"/>
        </w:rPr>
        <w:t xml:space="preserve">/с. Минимальный уровень </w:t>
      </w:r>
      <w:proofErr w:type="spellStart"/>
      <w:r w:rsidRPr="00210AE0">
        <w:rPr>
          <w:color w:val="FF0000"/>
          <w:sz w:val="28"/>
          <w:szCs w:val="28"/>
        </w:rPr>
        <w:t>сработки</w:t>
      </w:r>
      <w:proofErr w:type="spellEnd"/>
      <w:r w:rsidRPr="00210AE0">
        <w:rPr>
          <w:color w:val="FF0000"/>
          <w:sz w:val="28"/>
          <w:szCs w:val="28"/>
        </w:rPr>
        <w:t xml:space="preserve"> был установлен на </w:t>
      </w:r>
      <w:proofErr w:type="spellStart"/>
      <w:r w:rsidRPr="00210AE0">
        <w:rPr>
          <w:color w:val="FF0000"/>
          <w:sz w:val="28"/>
          <w:szCs w:val="28"/>
        </w:rPr>
        <w:t>отм</w:t>
      </w:r>
      <w:proofErr w:type="spellEnd"/>
      <w:r w:rsidRPr="00210AE0">
        <w:rPr>
          <w:color w:val="FF0000"/>
          <w:sz w:val="28"/>
          <w:szCs w:val="28"/>
        </w:rPr>
        <w:t xml:space="preserve">. </w:t>
      </w:r>
      <w:smartTag w:uri="urn:schemas-microsoft-com:office:smarttags" w:element="metricconverter">
        <w:smartTagPr>
          <w:attr w:name="ProductID" w:val="164,20 м"/>
        </w:smartTagPr>
        <w:r w:rsidRPr="00210AE0">
          <w:rPr>
            <w:color w:val="FF0000"/>
            <w:sz w:val="28"/>
            <w:szCs w:val="28"/>
          </w:rPr>
          <w:t>164,20 м</w:t>
        </w:r>
      </w:smartTag>
      <w:r w:rsidRPr="00210AE0">
        <w:rPr>
          <w:color w:val="FF0000"/>
          <w:sz w:val="28"/>
          <w:szCs w:val="28"/>
        </w:rPr>
        <w:t>.</w:t>
      </w:r>
      <w:r w:rsidR="00AD25C8" w:rsidRPr="00210AE0">
        <w:rPr>
          <w:color w:val="FF0000"/>
          <w:sz w:val="28"/>
          <w:szCs w:val="28"/>
        </w:rPr>
        <w:t xml:space="preserve"> </w:t>
      </w:r>
    </w:p>
    <w:p w:rsidR="00210AE0" w:rsidRPr="00210AE0" w:rsidRDefault="00AD25C8" w:rsidP="00210AE0">
      <w:pPr>
        <w:autoSpaceDE w:val="0"/>
        <w:autoSpaceDN w:val="0"/>
        <w:spacing w:after="0" w:line="240" w:lineRule="auto"/>
        <w:ind w:firstLine="709"/>
        <w:jc w:val="both"/>
        <w:rPr>
          <w:rFonts w:ascii="Times New Roman" w:hAnsi="Times New Roman" w:cs="Times New Roman"/>
          <w:sz w:val="28"/>
          <w:szCs w:val="28"/>
        </w:rPr>
      </w:pPr>
      <w:r w:rsidRPr="00210AE0">
        <w:rPr>
          <w:rFonts w:ascii="Times New Roman" w:hAnsi="Times New Roman" w:cs="Times New Roman"/>
          <w:color w:val="0070C0"/>
          <w:sz w:val="28"/>
          <w:szCs w:val="28"/>
        </w:rPr>
        <w:t xml:space="preserve">В состав </w:t>
      </w:r>
      <w:r w:rsidRPr="00210AE0">
        <w:rPr>
          <w:rFonts w:ascii="Times New Roman" w:hAnsi="Times New Roman" w:cs="Times New Roman"/>
          <w:sz w:val="28"/>
          <w:szCs w:val="28"/>
        </w:rPr>
        <w:t>эксплуатируемых до 2010г</w:t>
      </w:r>
      <w:r w:rsidRPr="00210AE0">
        <w:rPr>
          <w:rFonts w:ascii="Times New Roman" w:hAnsi="Times New Roman" w:cs="Times New Roman"/>
          <w:color w:val="0070C0"/>
          <w:sz w:val="28"/>
          <w:szCs w:val="28"/>
        </w:rPr>
        <w:t xml:space="preserve"> гидротехнических сооружений </w:t>
      </w:r>
      <w:r w:rsidR="00210AE0" w:rsidRPr="00210AE0">
        <w:rPr>
          <w:rFonts w:ascii="Times New Roman" w:hAnsi="Times New Roman" w:cs="Times New Roman"/>
          <w:color w:val="0070C0"/>
          <w:sz w:val="28"/>
          <w:szCs w:val="28"/>
        </w:rPr>
        <w:t xml:space="preserve">согласно проекта </w:t>
      </w:r>
      <w:r w:rsidRPr="00210AE0">
        <w:rPr>
          <w:rFonts w:ascii="Times New Roman" w:hAnsi="Times New Roman" w:cs="Times New Roman"/>
          <w:color w:val="0070C0"/>
          <w:sz w:val="28"/>
          <w:szCs w:val="28"/>
        </w:rPr>
        <w:t>входили</w:t>
      </w:r>
      <w:r w:rsidR="00210AE0" w:rsidRPr="00210AE0">
        <w:rPr>
          <w:rFonts w:ascii="Times New Roman" w:hAnsi="Times New Roman" w:cs="Times New Roman"/>
          <w:color w:val="0070C0"/>
          <w:sz w:val="28"/>
          <w:szCs w:val="28"/>
        </w:rPr>
        <w:t xml:space="preserve"> следующие сооружения</w:t>
      </w:r>
      <w:r w:rsidRPr="00210AE0">
        <w:rPr>
          <w:rFonts w:ascii="Times New Roman" w:hAnsi="Times New Roman" w:cs="Times New Roman"/>
          <w:color w:val="0070C0"/>
          <w:sz w:val="28"/>
          <w:szCs w:val="28"/>
        </w:rPr>
        <w:t>:</w:t>
      </w:r>
      <w:r w:rsidR="00210AE0" w:rsidRPr="00210AE0">
        <w:rPr>
          <w:rFonts w:ascii="Times New Roman" w:hAnsi="Times New Roman" w:cs="Times New Roman"/>
          <w:sz w:val="28"/>
          <w:szCs w:val="28"/>
        </w:rPr>
        <w:t xml:space="preserve">  водосливн</w:t>
      </w:r>
      <w:r w:rsidR="003C6874">
        <w:rPr>
          <w:rFonts w:ascii="Times New Roman" w:hAnsi="Times New Roman" w:cs="Times New Roman"/>
          <w:sz w:val="28"/>
          <w:szCs w:val="28"/>
        </w:rPr>
        <w:t>ая</w:t>
      </w:r>
      <w:r w:rsidR="00210AE0" w:rsidRPr="00210AE0">
        <w:rPr>
          <w:rFonts w:ascii="Times New Roman" w:hAnsi="Times New Roman" w:cs="Times New Roman"/>
          <w:sz w:val="28"/>
          <w:szCs w:val="28"/>
        </w:rPr>
        <w:t xml:space="preserve"> плотин</w:t>
      </w:r>
      <w:r w:rsidR="003C6874">
        <w:rPr>
          <w:rFonts w:ascii="Times New Roman" w:hAnsi="Times New Roman" w:cs="Times New Roman"/>
          <w:sz w:val="28"/>
          <w:szCs w:val="28"/>
        </w:rPr>
        <w:t>а</w:t>
      </w:r>
      <w:r w:rsidR="00210AE0" w:rsidRPr="00210AE0">
        <w:rPr>
          <w:rFonts w:ascii="Times New Roman" w:hAnsi="Times New Roman" w:cs="Times New Roman"/>
          <w:sz w:val="28"/>
          <w:szCs w:val="28"/>
        </w:rPr>
        <w:t xml:space="preserve">  (разделительный бычок и береговые устои); грунтовая плотина; водозаборное сооружение (водоприемник); закрытый водоподводящий канал; насосная станция технического водоснабжения; закрытый водоотводящий канал; открытый водоотводящий канал; </w:t>
      </w:r>
      <w:proofErr w:type="spellStart"/>
      <w:r w:rsidR="00210AE0" w:rsidRPr="00210AE0">
        <w:rPr>
          <w:rFonts w:ascii="Times New Roman" w:hAnsi="Times New Roman" w:cs="Times New Roman"/>
          <w:sz w:val="28"/>
          <w:szCs w:val="28"/>
        </w:rPr>
        <w:t>золошлакоотвал</w:t>
      </w:r>
      <w:proofErr w:type="spellEnd"/>
      <w:r w:rsidR="00210AE0" w:rsidRPr="00210AE0">
        <w:rPr>
          <w:rFonts w:ascii="Times New Roman" w:hAnsi="Times New Roman" w:cs="Times New Roman"/>
          <w:sz w:val="28"/>
          <w:szCs w:val="28"/>
        </w:rPr>
        <w:t xml:space="preserve"> (ЗШО).</w:t>
      </w:r>
    </w:p>
    <w:p w:rsidR="00AD25C8" w:rsidRPr="00210AE0" w:rsidRDefault="00AD25C8" w:rsidP="00210AE0">
      <w:pPr>
        <w:pStyle w:val="WW-3"/>
        <w:rPr>
          <w:color w:val="0070C0"/>
          <w:sz w:val="28"/>
          <w:szCs w:val="28"/>
        </w:rPr>
      </w:pPr>
    </w:p>
    <w:p w:rsidR="00C43374" w:rsidRDefault="0039356B" w:rsidP="00210AE0">
      <w:pPr>
        <w:pStyle w:val="WW-3"/>
        <w:rPr>
          <w:sz w:val="28"/>
          <w:szCs w:val="28"/>
        </w:rPr>
      </w:pPr>
      <w:r w:rsidRPr="00210AE0">
        <w:rPr>
          <w:sz w:val="28"/>
          <w:szCs w:val="28"/>
        </w:rPr>
        <w:t xml:space="preserve">Класс эксплуатируемых </w:t>
      </w:r>
      <w:r w:rsidR="00AD25C8" w:rsidRPr="00210AE0">
        <w:rPr>
          <w:sz w:val="28"/>
          <w:szCs w:val="28"/>
        </w:rPr>
        <w:t xml:space="preserve">до 2010г. </w:t>
      </w:r>
      <w:r w:rsidRPr="00210AE0">
        <w:rPr>
          <w:sz w:val="28"/>
          <w:szCs w:val="28"/>
        </w:rPr>
        <w:t xml:space="preserve">гидротехнических сооружений был установлен – </w:t>
      </w:r>
      <w:r w:rsidRPr="00210AE0">
        <w:rPr>
          <w:sz w:val="28"/>
          <w:szCs w:val="28"/>
          <w:lang w:val="en-US"/>
        </w:rPr>
        <w:t>IV</w:t>
      </w:r>
      <w:r w:rsidRPr="00210AE0">
        <w:rPr>
          <w:sz w:val="28"/>
          <w:szCs w:val="28"/>
        </w:rPr>
        <w:t xml:space="preserve">, </w:t>
      </w:r>
      <w:r w:rsidR="00B26DC2">
        <w:rPr>
          <w:sz w:val="28"/>
          <w:szCs w:val="28"/>
        </w:rPr>
        <w:t>с</w:t>
      </w:r>
      <w:r w:rsidR="00B26DC2">
        <w:rPr>
          <w:sz w:val="28"/>
          <w:szCs w:val="28"/>
          <w:lang w:eastAsia="en-US"/>
        </w:rPr>
        <w:t xml:space="preserve">огласно СНиП  </w:t>
      </w:r>
      <w:r w:rsidRPr="00210AE0">
        <w:rPr>
          <w:sz w:val="28"/>
          <w:szCs w:val="28"/>
        </w:rPr>
        <w:t xml:space="preserve">срок эксплуатации </w:t>
      </w:r>
      <w:r w:rsidR="00B26DC2">
        <w:rPr>
          <w:sz w:val="28"/>
          <w:szCs w:val="28"/>
        </w:rPr>
        <w:t>сооружений</w:t>
      </w:r>
      <w:r w:rsidRPr="00210AE0">
        <w:rPr>
          <w:sz w:val="28"/>
          <w:szCs w:val="28"/>
        </w:rPr>
        <w:t xml:space="preserve"> </w:t>
      </w:r>
      <w:r w:rsidRPr="00210AE0">
        <w:rPr>
          <w:sz w:val="28"/>
          <w:szCs w:val="28"/>
          <w:lang w:val="en-US"/>
        </w:rPr>
        <w:t>IV</w:t>
      </w:r>
      <w:r w:rsidRPr="00210AE0">
        <w:rPr>
          <w:sz w:val="28"/>
          <w:szCs w:val="28"/>
        </w:rPr>
        <w:t xml:space="preserve"> класса составляет 50 лет, поэтому в 1991 году руководством электростанции было принято решение </w:t>
      </w:r>
      <w:r w:rsidR="00646168" w:rsidRPr="00210AE0">
        <w:rPr>
          <w:sz w:val="28"/>
          <w:szCs w:val="28"/>
        </w:rPr>
        <w:t>о проведении обследования гидротехнического сооружения институтом ВНИИГ им. Веденеева Б.Е</w:t>
      </w:r>
    </w:p>
    <w:p w:rsidR="00AD25C8" w:rsidRPr="00210AE0" w:rsidRDefault="00AD25C8" w:rsidP="00210AE0">
      <w:pPr>
        <w:shd w:val="clear" w:color="auto" w:fill="FFFFFF"/>
        <w:autoSpaceDE w:val="0"/>
        <w:autoSpaceDN w:val="0"/>
        <w:adjustRightInd w:val="0"/>
        <w:spacing w:after="0" w:line="240" w:lineRule="auto"/>
        <w:ind w:firstLine="709"/>
        <w:jc w:val="both"/>
        <w:rPr>
          <w:rFonts w:ascii="Times New Roman" w:hAnsi="Times New Roman" w:cs="Times New Roman"/>
          <w:sz w:val="28"/>
          <w:szCs w:val="28"/>
        </w:rPr>
      </w:pPr>
    </w:p>
    <w:p w:rsidR="00AD25C8" w:rsidRPr="00210AE0" w:rsidRDefault="00AD25C8" w:rsidP="00210AE0">
      <w:pPr>
        <w:shd w:val="clear" w:color="auto" w:fill="FFFFFF"/>
        <w:autoSpaceDE w:val="0"/>
        <w:autoSpaceDN w:val="0"/>
        <w:adjustRightInd w:val="0"/>
        <w:spacing w:after="0" w:line="240" w:lineRule="auto"/>
        <w:ind w:firstLine="709"/>
        <w:jc w:val="both"/>
        <w:rPr>
          <w:rFonts w:ascii="Times New Roman" w:hAnsi="Times New Roman" w:cs="Times New Roman"/>
          <w:sz w:val="28"/>
          <w:szCs w:val="28"/>
        </w:rPr>
      </w:pPr>
      <w:r w:rsidRPr="00210AE0">
        <w:rPr>
          <w:rFonts w:ascii="Times New Roman" w:hAnsi="Times New Roman" w:cs="Times New Roman"/>
          <w:sz w:val="28"/>
          <w:szCs w:val="28"/>
        </w:rPr>
        <w:t>В соответствии с утвержденным «Актом обследования гидротехнических сооружений Брянской ГРЭС» от 21.04.95 г. техническое состояние водосливной плотины признано неудовлетворительным. Невозможность дальнейшей эксплуатации была определена на основании исследований ВНИИГ им. Б.Е. Веденеева. Договором 834 - 5574 от 16.07.90 г. между дирекцией Брянской ГРЭС и ВНИИГ им. Б.Е. Веденеева «Исследование элементов плотины, Брянской ГРЭС» предусматривалось изучение правобережного устоя железобетонной водосливной плотины и ее сопряжения с грунтовой частью. В результате выполненных исследований был сделан вывод о низких прочностных характеристиках и деструктивных явлениях в бетоне правобережного устоя.</w:t>
      </w:r>
    </w:p>
    <w:p w:rsidR="00AD25C8" w:rsidRPr="00210AE0" w:rsidRDefault="00AD25C8" w:rsidP="00210AE0">
      <w:pPr>
        <w:shd w:val="clear" w:color="auto" w:fill="FFFFFF"/>
        <w:autoSpaceDE w:val="0"/>
        <w:autoSpaceDN w:val="0"/>
        <w:adjustRightInd w:val="0"/>
        <w:spacing w:after="0" w:line="240" w:lineRule="auto"/>
        <w:ind w:firstLine="709"/>
        <w:jc w:val="both"/>
        <w:rPr>
          <w:rFonts w:ascii="Times New Roman" w:hAnsi="Times New Roman" w:cs="Times New Roman"/>
          <w:sz w:val="28"/>
          <w:szCs w:val="28"/>
        </w:rPr>
      </w:pPr>
      <w:r w:rsidRPr="00210AE0">
        <w:rPr>
          <w:rFonts w:ascii="Times New Roman" w:hAnsi="Times New Roman" w:cs="Times New Roman"/>
          <w:sz w:val="28"/>
          <w:szCs w:val="28"/>
        </w:rPr>
        <w:lastRenderedPageBreak/>
        <w:t>Прочность бетона устоя в нижней части массива от низового открылка до паза рабочего затвора и от паза ремонтного затвора до верхнего открылка оказалась существенно ниже допустимых значений.</w:t>
      </w:r>
    </w:p>
    <w:p w:rsidR="00AD25C8" w:rsidRPr="00210AE0" w:rsidRDefault="00AD25C8" w:rsidP="00210AE0">
      <w:pPr>
        <w:shd w:val="clear" w:color="auto" w:fill="FFFFFF"/>
        <w:autoSpaceDE w:val="0"/>
        <w:autoSpaceDN w:val="0"/>
        <w:adjustRightInd w:val="0"/>
        <w:spacing w:after="0" w:line="240" w:lineRule="auto"/>
        <w:ind w:firstLine="709"/>
        <w:jc w:val="both"/>
        <w:rPr>
          <w:rFonts w:ascii="Times New Roman" w:hAnsi="Times New Roman" w:cs="Times New Roman"/>
          <w:sz w:val="28"/>
          <w:szCs w:val="28"/>
        </w:rPr>
      </w:pPr>
      <w:r w:rsidRPr="00210AE0">
        <w:rPr>
          <w:rFonts w:ascii="Times New Roman" w:hAnsi="Times New Roman" w:cs="Times New Roman"/>
          <w:sz w:val="28"/>
          <w:szCs w:val="28"/>
        </w:rPr>
        <w:t xml:space="preserve">Коэффициент вариации прочности бетона составил </w:t>
      </w:r>
      <w:r w:rsidRPr="00210AE0">
        <w:rPr>
          <w:rFonts w:ascii="Times New Roman" w:hAnsi="Times New Roman" w:cs="Times New Roman"/>
          <w:sz w:val="28"/>
          <w:szCs w:val="28"/>
          <w:lang w:val="en-US"/>
        </w:rPr>
        <w:t>V</w:t>
      </w:r>
      <w:r w:rsidRPr="00210AE0">
        <w:rPr>
          <w:rFonts w:ascii="Times New Roman" w:hAnsi="Times New Roman" w:cs="Times New Roman"/>
          <w:sz w:val="28"/>
          <w:szCs w:val="28"/>
        </w:rPr>
        <w:t>б=49,4%, что в 2,5 раза превышает требования ГОСТ-18.105-86.</w:t>
      </w:r>
    </w:p>
    <w:p w:rsidR="00AD25C8" w:rsidRPr="00210AE0" w:rsidRDefault="00AD25C8" w:rsidP="00210AE0">
      <w:pPr>
        <w:shd w:val="clear" w:color="auto" w:fill="FFFFFF"/>
        <w:autoSpaceDE w:val="0"/>
        <w:autoSpaceDN w:val="0"/>
        <w:adjustRightInd w:val="0"/>
        <w:spacing w:after="0" w:line="240" w:lineRule="auto"/>
        <w:ind w:firstLine="709"/>
        <w:jc w:val="both"/>
        <w:rPr>
          <w:rFonts w:ascii="Times New Roman" w:hAnsi="Times New Roman" w:cs="Times New Roman"/>
          <w:sz w:val="28"/>
          <w:szCs w:val="28"/>
        </w:rPr>
      </w:pPr>
      <w:r w:rsidRPr="00210AE0">
        <w:rPr>
          <w:rFonts w:ascii="Times New Roman" w:hAnsi="Times New Roman" w:cs="Times New Roman"/>
          <w:sz w:val="28"/>
          <w:szCs w:val="28"/>
        </w:rPr>
        <w:t xml:space="preserve">На основании этого, </w:t>
      </w:r>
      <w:proofErr w:type="spellStart"/>
      <w:r w:rsidRPr="00210AE0">
        <w:rPr>
          <w:rFonts w:ascii="Times New Roman" w:hAnsi="Times New Roman" w:cs="Times New Roman"/>
          <w:sz w:val="28"/>
          <w:szCs w:val="28"/>
        </w:rPr>
        <w:t>ВНИИГом</w:t>
      </w:r>
      <w:proofErr w:type="spellEnd"/>
      <w:r w:rsidRPr="00210AE0">
        <w:rPr>
          <w:rFonts w:ascii="Times New Roman" w:hAnsi="Times New Roman" w:cs="Times New Roman"/>
          <w:sz w:val="28"/>
          <w:szCs w:val="28"/>
        </w:rPr>
        <w:t xml:space="preserve"> было рекомендовано </w:t>
      </w:r>
      <w:r w:rsidRPr="00210AE0">
        <w:rPr>
          <w:rFonts w:ascii="Times New Roman" w:hAnsi="Times New Roman" w:cs="Times New Roman"/>
          <w:bCs/>
          <w:sz w:val="28"/>
          <w:szCs w:val="28"/>
        </w:rPr>
        <w:t>возвести</w:t>
      </w:r>
      <w:r w:rsidRPr="00210AE0">
        <w:rPr>
          <w:rFonts w:ascii="Times New Roman" w:hAnsi="Times New Roman" w:cs="Times New Roman"/>
          <w:b/>
          <w:bCs/>
          <w:sz w:val="28"/>
          <w:szCs w:val="28"/>
        </w:rPr>
        <w:t xml:space="preserve"> </w:t>
      </w:r>
      <w:r w:rsidRPr="00210AE0">
        <w:rPr>
          <w:rFonts w:ascii="Times New Roman" w:hAnsi="Times New Roman" w:cs="Times New Roman"/>
          <w:sz w:val="28"/>
          <w:szCs w:val="28"/>
        </w:rPr>
        <w:t>заново сооружение устоя и примыкание грунтовой части к нему.</w:t>
      </w:r>
    </w:p>
    <w:p w:rsidR="00C12025" w:rsidRDefault="00AD25C8" w:rsidP="00210AE0">
      <w:pPr>
        <w:shd w:val="clear" w:color="auto" w:fill="FFFFFF"/>
        <w:autoSpaceDE w:val="0"/>
        <w:autoSpaceDN w:val="0"/>
        <w:adjustRightInd w:val="0"/>
        <w:spacing w:after="0" w:line="240" w:lineRule="auto"/>
        <w:ind w:firstLine="709"/>
        <w:jc w:val="both"/>
        <w:rPr>
          <w:rFonts w:ascii="Times New Roman" w:hAnsi="Times New Roman" w:cs="Times New Roman"/>
          <w:sz w:val="28"/>
          <w:szCs w:val="28"/>
        </w:rPr>
      </w:pPr>
      <w:r w:rsidRPr="00210AE0">
        <w:rPr>
          <w:rFonts w:ascii="Times New Roman" w:hAnsi="Times New Roman" w:cs="Times New Roman"/>
          <w:sz w:val="28"/>
          <w:szCs w:val="28"/>
        </w:rPr>
        <w:t xml:space="preserve">Учитывая, что строительство и эксплуатация левобережного устоя осуществлялась в условиях, аналогичных условиям правобережного устоя, все вышеуказанное в равной степени относится и к состоянию левобережного устоя. </w:t>
      </w:r>
    </w:p>
    <w:p w:rsidR="00AD25C8" w:rsidRPr="00210AE0" w:rsidRDefault="00AD25C8" w:rsidP="00210AE0">
      <w:pPr>
        <w:shd w:val="clear" w:color="auto" w:fill="FFFFFF"/>
        <w:autoSpaceDE w:val="0"/>
        <w:autoSpaceDN w:val="0"/>
        <w:adjustRightInd w:val="0"/>
        <w:spacing w:after="0" w:line="240" w:lineRule="auto"/>
        <w:ind w:firstLine="709"/>
        <w:jc w:val="both"/>
        <w:rPr>
          <w:rFonts w:ascii="Times New Roman" w:hAnsi="Times New Roman" w:cs="Times New Roman"/>
          <w:sz w:val="28"/>
          <w:szCs w:val="28"/>
        </w:rPr>
      </w:pPr>
      <w:r w:rsidRPr="00210AE0">
        <w:rPr>
          <w:rFonts w:ascii="Times New Roman" w:hAnsi="Times New Roman" w:cs="Times New Roman"/>
          <w:sz w:val="28"/>
          <w:szCs w:val="28"/>
        </w:rPr>
        <w:t>Поэтому АО «Брянскэнерго»</w:t>
      </w:r>
      <w:r w:rsidR="00B26DC2">
        <w:rPr>
          <w:rFonts w:ascii="Times New Roman" w:hAnsi="Times New Roman" w:cs="Times New Roman"/>
          <w:sz w:val="28"/>
          <w:szCs w:val="28"/>
        </w:rPr>
        <w:t xml:space="preserve">, куда входила Брянская ГРЭС, </w:t>
      </w:r>
      <w:r w:rsidRPr="00210AE0">
        <w:rPr>
          <w:rFonts w:ascii="Times New Roman" w:hAnsi="Times New Roman" w:cs="Times New Roman"/>
          <w:sz w:val="28"/>
          <w:szCs w:val="28"/>
        </w:rPr>
        <w:t xml:space="preserve">было выдано задание на проектирование реконструкции гидроузла Брянской ГРЭС на реке </w:t>
      </w:r>
      <w:proofErr w:type="spellStart"/>
      <w:r w:rsidRPr="00210AE0">
        <w:rPr>
          <w:rFonts w:ascii="Times New Roman" w:hAnsi="Times New Roman" w:cs="Times New Roman"/>
          <w:sz w:val="28"/>
          <w:szCs w:val="28"/>
        </w:rPr>
        <w:t>Снежеть</w:t>
      </w:r>
      <w:proofErr w:type="spellEnd"/>
      <w:r w:rsidRPr="00210AE0">
        <w:rPr>
          <w:rFonts w:ascii="Times New Roman" w:hAnsi="Times New Roman" w:cs="Times New Roman"/>
          <w:sz w:val="28"/>
          <w:szCs w:val="28"/>
        </w:rPr>
        <w:t xml:space="preserve"> </w:t>
      </w:r>
      <w:r w:rsidRPr="00210AE0">
        <w:rPr>
          <w:rFonts w:ascii="Times New Roman" w:hAnsi="Times New Roman" w:cs="Times New Roman"/>
          <w:iCs/>
          <w:sz w:val="28"/>
          <w:szCs w:val="28"/>
        </w:rPr>
        <w:t xml:space="preserve">со </w:t>
      </w:r>
      <w:r w:rsidRPr="00210AE0">
        <w:rPr>
          <w:rFonts w:ascii="Times New Roman" w:hAnsi="Times New Roman" w:cs="Times New Roman"/>
          <w:sz w:val="28"/>
          <w:szCs w:val="28"/>
        </w:rPr>
        <w:t>строительством нового водосбросного сооружения.</w:t>
      </w:r>
    </w:p>
    <w:p w:rsidR="00646168" w:rsidRPr="00210AE0" w:rsidRDefault="00646168" w:rsidP="00210AE0">
      <w:pPr>
        <w:spacing w:after="0" w:line="240" w:lineRule="auto"/>
        <w:jc w:val="both"/>
        <w:rPr>
          <w:rFonts w:ascii="Times New Roman" w:hAnsi="Times New Roman" w:cs="Times New Roman"/>
          <w:sz w:val="28"/>
          <w:szCs w:val="28"/>
        </w:rPr>
      </w:pPr>
    </w:p>
    <w:p w:rsidR="0021434D" w:rsidRPr="00210AE0" w:rsidRDefault="0021434D" w:rsidP="00210AE0">
      <w:pPr>
        <w:pStyle w:val="a3"/>
        <w:spacing w:after="0" w:line="240" w:lineRule="auto"/>
        <w:ind w:left="0" w:firstLine="720"/>
        <w:jc w:val="both"/>
        <w:rPr>
          <w:rFonts w:ascii="Times New Roman" w:hAnsi="Times New Roman" w:cs="Times New Roman"/>
          <w:sz w:val="28"/>
          <w:szCs w:val="28"/>
          <w:lang w:val="ru-RU"/>
        </w:rPr>
      </w:pPr>
      <w:r w:rsidRPr="00210AE0">
        <w:rPr>
          <w:rFonts w:ascii="Times New Roman" w:hAnsi="Times New Roman" w:cs="Times New Roman"/>
          <w:sz w:val="28"/>
          <w:szCs w:val="28"/>
          <w:lang w:val="ru-RU"/>
        </w:rPr>
        <w:t xml:space="preserve">Генеральным проектировщиком нового гидроузла является  </w:t>
      </w:r>
      <w:r w:rsidR="00C12025">
        <w:rPr>
          <w:rFonts w:ascii="Times New Roman" w:hAnsi="Times New Roman" w:cs="Times New Roman"/>
          <w:iCs/>
          <w:sz w:val="28"/>
          <w:szCs w:val="28"/>
          <w:lang w:val="ru-RU"/>
        </w:rPr>
        <w:t>ОАО Научно-исследовательский</w:t>
      </w:r>
      <w:r w:rsidRPr="00210AE0">
        <w:rPr>
          <w:rFonts w:ascii="Times New Roman" w:hAnsi="Times New Roman" w:cs="Times New Roman"/>
          <w:iCs/>
          <w:sz w:val="28"/>
          <w:szCs w:val="28"/>
          <w:lang w:val="ru-RU"/>
        </w:rPr>
        <w:t xml:space="preserve"> проектно-изыскательский институт «</w:t>
      </w:r>
      <w:proofErr w:type="spellStart"/>
      <w:r w:rsidRPr="00210AE0">
        <w:rPr>
          <w:rFonts w:ascii="Times New Roman" w:hAnsi="Times New Roman" w:cs="Times New Roman"/>
          <w:iCs/>
          <w:sz w:val="28"/>
          <w:szCs w:val="28"/>
          <w:lang w:val="ru-RU"/>
        </w:rPr>
        <w:t>Ростовтеплоэлектропроект</w:t>
      </w:r>
      <w:proofErr w:type="spellEnd"/>
      <w:r w:rsidRPr="00210AE0">
        <w:rPr>
          <w:rFonts w:ascii="Times New Roman" w:hAnsi="Times New Roman" w:cs="Times New Roman"/>
          <w:iCs/>
          <w:sz w:val="28"/>
          <w:szCs w:val="28"/>
          <w:lang w:val="ru-RU"/>
        </w:rPr>
        <w:t>»</w:t>
      </w:r>
      <w:r w:rsidRPr="00210AE0">
        <w:rPr>
          <w:rFonts w:ascii="Times New Roman" w:hAnsi="Times New Roman" w:cs="Times New Roman"/>
          <w:sz w:val="28"/>
          <w:szCs w:val="28"/>
          <w:lang w:val="ru-RU"/>
        </w:rPr>
        <w:t xml:space="preserve"> (</w:t>
      </w:r>
      <w:r w:rsidRPr="00210AE0">
        <w:rPr>
          <w:rFonts w:ascii="Times New Roman" w:hAnsi="Times New Roman" w:cs="Times New Roman"/>
          <w:bCs/>
          <w:sz w:val="28"/>
          <w:szCs w:val="28"/>
          <w:lang w:val="ru-RU"/>
        </w:rPr>
        <w:t>ОАО</w:t>
      </w:r>
      <w:r w:rsidRPr="00210AE0">
        <w:rPr>
          <w:rFonts w:ascii="Times New Roman" w:hAnsi="Times New Roman" w:cs="Times New Roman"/>
          <w:sz w:val="28"/>
          <w:szCs w:val="28"/>
          <w:lang w:val="ru-RU"/>
        </w:rPr>
        <w:t xml:space="preserve"> «РОТЭП»)</w:t>
      </w:r>
      <w:r w:rsidR="00C12025">
        <w:rPr>
          <w:rFonts w:ascii="Times New Roman" w:hAnsi="Times New Roman" w:cs="Times New Roman"/>
          <w:sz w:val="28"/>
          <w:szCs w:val="28"/>
          <w:lang w:val="ru-RU"/>
        </w:rPr>
        <w:t>, в 1996г. им был разработан проект на строительство нового гидроузла.</w:t>
      </w:r>
      <w:r w:rsidRPr="00210AE0">
        <w:rPr>
          <w:rFonts w:ascii="Times New Roman" w:hAnsi="Times New Roman" w:cs="Times New Roman"/>
          <w:sz w:val="28"/>
          <w:szCs w:val="28"/>
          <w:lang w:val="ru-RU"/>
        </w:rPr>
        <w:t xml:space="preserve"> </w:t>
      </w:r>
    </w:p>
    <w:p w:rsidR="0090281C" w:rsidRDefault="0090281C" w:rsidP="00210AE0">
      <w:pPr>
        <w:spacing w:after="0" w:line="240" w:lineRule="auto"/>
        <w:jc w:val="both"/>
        <w:rPr>
          <w:sz w:val="28"/>
          <w:szCs w:val="28"/>
        </w:rPr>
      </w:pPr>
    </w:p>
    <w:p w:rsidR="0021434D" w:rsidRPr="00B26DC2" w:rsidRDefault="0090281C" w:rsidP="00210AE0">
      <w:pPr>
        <w:spacing w:after="0" w:line="240" w:lineRule="auto"/>
        <w:jc w:val="both"/>
        <w:rPr>
          <w:rFonts w:ascii="Times New Roman" w:hAnsi="Times New Roman" w:cs="Times New Roman"/>
          <w:sz w:val="28"/>
          <w:szCs w:val="28"/>
        </w:rPr>
      </w:pPr>
      <w:r w:rsidRPr="00B26DC2">
        <w:rPr>
          <w:rFonts w:ascii="Times New Roman" w:hAnsi="Times New Roman" w:cs="Times New Roman"/>
          <w:sz w:val="28"/>
          <w:szCs w:val="28"/>
        </w:rPr>
        <w:t>Строительство новых сооружений началось  в</w:t>
      </w:r>
      <w:r w:rsidRPr="00B26DC2">
        <w:rPr>
          <w:rFonts w:ascii="Times New Roman" w:hAnsi="Times New Roman" w:cs="Times New Roman"/>
          <w:color w:val="C00000"/>
          <w:sz w:val="28"/>
          <w:szCs w:val="28"/>
        </w:rPr>
        <w:t xml:space="preserve"> </w:t>
      </w:r>
      <w:r w:rsidRPr="00B26DC2">
        <w:rPr>
          <w:rFonts w:ascii="Times New Roman" w:hAnsi="Times New Roman" w:cs="Times New Roman"/>
          <w:sz w:val="28"/>
          <w:szCs w:val="28"/>
        </w:rPr>
        <w:t>1996, завершено в 2010 г.</w:t>
      </w:r>
      <w:r w:rsidRPr="00B26DC2">
        <w:rPr>
          <w:rFonts w:ascii="Times New Roman" w:hAnsi="Times New Roman" w:cs="Times New Roman"/>
          <w:color w:val="C00000"/>
          <w:sz w:val="28"/>
          <w:szCs w:val="28"/>
        </w:rPr>
        <w:t xml:space="preserve">   </w:t>
      </w:r>
      <w:r w:rsidRPr="00B26DC2">
        <w:rPr>
          <w:rFonts w:ascii="Times New Roman" w:hAnsi="Times New Roman" w:cs="Times New Roman"/>
          <w:sz w:val="28"/>
          <w:szCs w:val="28"/>
        </w:rPr>
        <w:t>Вв</w:t>
      </w:r>
      <w:r w:rsidR="00B26DC2" w:rsidRPr="00B26DC2">
        <w:rPr>
          <w:rFonts w:ascii="Times New Roman" w:hAnsi="Times New Roman" w:cs="Times New Roman"/>
          <w:sz w:val="28"/>
          <w:szCs w:val="28"/>
        </w:rPr>
        <w:t>едены</w:t>
      </w:r>
      <w:r w:rsidRPr="00B26DC2">
        <w:rPr>
          <w:rFonts w:ascii="Times New Roman" w:hAnsi="Times New Roman" w:cs="Times New Roman"/>
          <w:sz w:val="28"/>
          <w:szCs w:val="28"/>
        </w:rPr>
        <w:t xml:space="preserve"> в эксплуатацию  </w:t>
      </w:r>
      <w:r w:rsidR="00B26DC2" w:rsidRPr="00B26DC2">
        <w:rPr>
          <w:rFonts w:ascii="Times New Roman" w:hAnsi="Times New Roman" w:cs="Times New Roman"/>
          <w:sz w:val="28"/>
          <w:szCs w:val="28"/>
        </w:rPr>
        <w:t xml:space="preserve">новые действующие гидротехнические сооружения в </w:t>
      </w:r>
      <w:r w:rsidRPr="00B26DC2">
        <w:rPr>
          <w:rFonts w:ascii="Times New Roman" w:hAnsi="Times New Roman" w:cs="Times New Roman"/>
          <w:sz w:val="28"/>
          <w:szCs w:val="28"/>
        </w:rPr>
        <w:t>2010 год</w:t>
      </w:r>
      <w:r w:rsidR="00B26DC2" w:rsidRPr="00B26DC2">
        <w:rPr>
          <w:rFonts w:ascii="Times New Roman" w:hAnsi="Times New Roman" w:cs="Times New Roman"/>
          <w:sz w:val="28"/>
          <w:szCs w:val="28"/>
        </w:rPr>
        <w:t>у</w:t>
      </w:r>
      <w:r w:rsidRPr="00B26DC2">
        <w:rPr>
          <w:rFonts w:ascii="Times New Roman" w:hAnsi="Times New Roman" w:cs="Times New Roman"/>
          <w:sz w:val="28"/>
          <w:szCs w:val="28"/>
        </w:rPr>
        <w:t>.</w:t>
      </w:r>
      <w:r w:rsidRPr="00B26DC2">
        <w:rPr>
          <w:rFonts w:ascii="Times New Roman" w:hAnsi="Times New Roman" w:cs="Times New Roman"/>
          <w:color w:val="C00000"/>
          <w:sz w:val="28"/>
          <w:szCs w:val="28"/>
        </w:rPr>
        <w:t xml:space="preserve">  </w:t>
      </w:r>
      <w:r w:rsidRPr="00B26DC2">
        <w:rPr>
          <w:rFonts w:ascii="Times New Roman" w:hAnsi="Times New Roman" w:cs="Times New Roman"/>
          <w:sz w:val="28"/>
          <w:szCs w:val="28"/>
        </w:rPr>
        <w:t xml:space="preserve">По проекту срок строительства был определен  24 месяца, но в связи с тяжелым финансовым положением предприятия </w:t>
      </w:r>
      <w:r w:rsidR="00B26DC2" w:rsidRPr="00B26DC2">
        <w:rPr>
          <w:rFonts w:ascii="Times New Roman" w:hAnsi="Times New Roman" w:cs="Times New Roman"/>
          <w:color w:val="FF0000"/>
          <w:sz w:val="28"/>
          <w:szCs w:val="28"/>
        </w:rPr>
        <w:t xml:space="preserve">и обстановкой в стране </w:t>
      </w:r>
      <w:r w:rsidRPr="00B26DC2">
        <w:rPr>
          <w:rFonts w:ascii="Times New Roman" w:hAnsi="Times New Roman" w:cs="Times New Roman"/>
          <w:sz w:val="28"/>
          <w:szCs w:val="28"/>
        </w:rPr>
        <w:t>он был затянут</w:t>
      </w:r>
      <w:r w:rsidR="00B26DC2" w:rsidRPr="00B26DC2">
        <w:rPr>
          <w:rFonts w:ascii="Times New Roman" w:hAnsi="Times New Roman" w:cs="Times New Roman"/>
          <w:sz w:val="28"/>
          <w:szCs w:val="28"/>
        </w:rPr>
        <w:t>.</w:t>
      </w:r>
    </w:p>
    <w:p w:rsidR="00AD25C8" w:rsidRDefault="00AD25C8" w:rsidP="00210AE0">
      <w:pPr>
        <w:spacing w:after="0" w:line="240" w:lineRule="auto"/>
        <w:jc w:val="both"/>
        <w:rPr>
          <w:rFonts w:ascii="Times New Roman" w:hAnsi="Times New Roman" w:cs="Times New Roman"/>
          <w:color w:val="0070C0"/>
          <w:sz w:val="28"/>
          <w:szCs w:val="28"/>
        </w:rPr>
      </w:pPr>
    </w:p>
    <w:p w:rsidR="00B26DC2" w:rsidRPr="00551971" w:rsidRDefault="00B26DC2" w:rsidP="00B26DC2">
      <w:pPr>
        <w:shd w:val="clear" w:color="auto" w:fill="FFFFFF"/>
        <w:autoSpaceDE w:val="0"/>
        <w:autoSpaceDN w:val="0"/>
        <w:adjustRightInd w:val="0"/>
        <w:spacing w:line="360" w:lineRule="auto"/>
        <w:ind w:firstLine="709"/>
        <w:rPr>
          <w:rFonts w:ascii="Times New Roman" w:hAnsi="Times New Roman" w:cs="Times New Roman"/>
          <w:sz w:val="28"/>
          <w:szCs w:val="28"/>
        </w:rPr>
      </w:pPr>
      <w:r w:rsidRPr="00551971">
        <w:rPr>
          <w:rFonts w:ascii="Times New Roman" w:hAnsi="Times New Roman" w:cs="Times New Roman"/>
          <w:sz w:val="28"/>
          <w:szCs w:val="28"/>
        </w:rPr>
        <w:t xml:space="preserve">Ось новой земляной плотины располагается в 230 метрах ниже по течению </w:t>
      </w:r>
      <w:proofErr w:type="spellStart"/>
      <w:r w:rsidRPr="00551971">
        <w:rPr>
          <w:rFonts w:ascii="Times New Roman" w:hAnsi="Times New Roman" w:cs="Times New Roman"/>
          <w:sz w:val="28"/>
          <w:szCs w:val="28"/>
        </w:rPr>
        <w:t>р.Снежеть</w:t>
      </w:r>
      <w:proofErr w:type="spellEnd"/>
      <w:r w:rsidRPr="00551971">
        <w:rPr>
          <w:rFonts w:ascii="Times New Roman" w:hAnsi="Times New Roman" w:cs="Times New Roman"/>
          <w:sz w:val="28"/>
          <w:szCs w:val="28"/>
        </w:rPr>
        <w:t xml:space="preserve"> от существующей. Длина реконструируемого, участка плотины 133 м.</w:t>
      </w:r>
    </w:p>
    <w:p w:rsidR="00A55D77" w:rsidRPr="00A55D77" w:rsidRDefault="00A55D77" w:rsidP="00A55D77">
      <w:pPr>
        <w:pStyle w:val="Default"/>
        <w:rPr>
          <w:sz w:val="28"/>
          <w:szCs w:val="28"/>
        </w:rPr>
      </w:pPr>
      <w:r w:rsidRPr="00A55D77">
        <w:rPr>
          <w:iCs/>
          <w:sz w:val="28"/>
          <w:szCs w:val="28"/>
        </w:rPr>
        <w:t xml:space="preserve">В состав </w:t>
      </w:r>
      <w:r>
        <w:rPr>
          <w:iCs/>
          <w:sz w:val="28"/>
          <w:szCs w:val="28"/>
        </w:rPr>
        <w:t xml:space="preserve">действующего </w:t>
      </w:r>
      <w:r w:rsidRPr="00A55D77">
        <w:rPr>
          <w:iCs/>
          <w:sz w:val="28"/>
          <w:szCs w:val="28"/>
        </w:rPr>
        <w:t xml:space="preserve">гидроузла Брянской ГРЭС входят: </w:t>
      </w:r>
    </w:p>
    <w:p w:rsidR="00A55D77" w:rsidRPr="00A55D77" w:rsidRDefault="00A55D77" w:rsidP="00A55D77">
      <w:pPr>
        <w:pStyle w:val="Default"/>
        <w:rPr>
          <w:sz w:val="28"/>
          <w:szCs w:val="28"/>
        </w:rPr>
      </w:pPr>
      <w:r w:rsidRPr="00A55D77">
        <w:rPr>
          <w:iCs/>
          <w:sz w:val="28"/>
          <w:szCs w:val="28"/>
        </w:rPr>
        <w:t xml:space="preserve">Новые сооружения после реконструкции </w:t>
      </w:r>
    </w:p>
    <w:p w:rsidR="00A55D77" w:rsidRPr="00A55D77" w:rsidRDefault="00A55D77" w:rsidP="00A55D77">
      <w:pPr>
        <w:pStyle w:val="Default"/>
        <w:rPr>
          <w:sz w:val="28"/>
          <w:szCs w:val="28"/>
        </w:rPr>
      </w:pPr>
      <w:r w:rsidRPr="00A55D77">
        <w:rPr>
          <w:iCs/>
          <w:sz w:val="28"/>
          <w:szCs w:val="28"/>
        </w:rPr>
        <w:t xml:space="preserve">- грунтовая плотина; </w:t>
      </w:r>
    </w:p>
    <w:p w:rsidR="00AD25C8" w:rsidRDefault="00A55D77" w:rsidP="00A55D77">
      <w:pPr>
        <w:rPr>
          <w:rFonts w:ascii="Times New Roman" w:hAnsi="Times New Roman" w:cs="Times New Roman"/>
          <w:iCs/>
          <w:sz w:val="28"/>
          <w:szCs w:val="28"/>
        </w:rPr>
      </w:pPr>
      <w:r w:rsidRPr="00A55D77">
        <w:rPr>
          <w:rFonts w:ascii="Times New Roman" w:hAnsi="Times New Roman" w:cs="Times New Roman"/>
          <w:iCs/>
          <w:sz w:val="28"/>
          <w:szCs w:val="28"/>
        </w:rPr>
        <w:t>- открытый нерегулируемый водосброс (</w:t>
      </w:r>
      <w:proofErr w:type="spellStart"/>
      <w:r w:rsidRPr="00A55D77">
        <w:rPr>
          <w:rFonts w:ascii="Times New Roman" w:hAnsi="Times New Roman" w:cs="Times New Roman"/>
          <w:iCs/>
          <w:sz w:val="28"/>
          <w:szCs w:val="28"/>
        </w:rPr>
        <w:t>Vобразной</w:t>
      </w:r>
      <w:proofErr w:type="spellEnd"/>
      <w:r w:rsidRPr="00A55D77">
        <w:rPr>
          <w:rFonts w:ascii="Times New Roman" w:hAnsi="Times New Roman" w:cs="Times New Roman"/>
          <w:iCs/>
          <w:sz w:val="28"/>
          <w:szCs w:val="28"/>
        </w:rPr>
        <w:t xml:space="preserve"> формы) с трубчатым </w:t>
      </w:r>
      <w:proofErr w:type="spellStart"/>
      <w:r w:rsidRPr="00A55D77">
        <w:rPr>
          <w:rFonts w:ascii="Times New Roman" w:hAnsi="Times New Roman" w:cs="Times New Roman"/>
          <w:iCs/>
          <w:sz w:val="28"/>
          <w:szCs w:val="28"/>
        </w:rPr>
        <w:t>водовыпуском</w:t>
      </w:r>
      <w:proofErr w:type="spellEnd"/>
      <w:r w:rsidRPr="00A55D77">
        <w:rPr>
          <w:rFonts w:ascii="Times New Roman" w:hAnsi="Times New Roman" w:cs="Times New Roman"/>
          <w:iCs/>
          <w:sz w:val="28"/>
          <w:szCs w:val="28"/>
        </w:rPr>
        <w:t>.</w:t>
      </w:r>
    </w:p>
    <w:p w:rsidR="00551971" w:rsidRPr="00551971" w:rsidRDefault="00551971" w:rsidP="00A55D77">
      <w:pPr>
        <w:rPr>
          <w:rFonts w:ascii="Times New Roman" w:hAnsi="Times New Roman" w:cs="Times New Roman"/>
          <w:color w:val="0070C0"/>
          <w:sz w:val="28"/>
          <w:szCs w:val="28"/>
        </w:rPr>
      </w:pPr>
      <w:r>
        <w:rPr>
          <w:rFonts w:ascii="Times New Roman" w:hAnsi="Times New Roman" w:cs="Times New Roman"/>
          <w:iCs/>
          <w:sz w:val="28"/>
          <w:szCs w:val="28"/>
        </w:rPr>
        <w:t xml:space="preserve">Действующие гидротехнические сооружения отнесли к </w:t>
      </w:r>
      <w:r>
        <w:rPr>
          <w:rFonts w:ascii="Times New Roman" w:hAnsi="Times New Roman" w:cs="Times New Roman"/>
          <w:iCs/>
          <w:sz w:val="28"/>
          <w:szCs w:val="28"/>
          <w:lang w:val="en-US"/>
        </w:rPr>
        <w:t>III</w:t>
      </w:r>
      <w:r w:rsidRPr="00551971">
        <w:rPr>
          <w:rFonts w:ascii="Times New Roman" w:hAnsi="Times New Roman" w:cs="Times New Roman"/>
          <w:iCs/>
          <w:sz w:val="28"/>
          <w:szCs w:val="28"/>
        </w:rPr>
        <w:t xml:space="preserve"> </w:t>
      </w:r>
      <w:r>
        <w:rPr>
          <w:rFonts w:ascii="Times New Roman" w:hAnsi="Times New Roman" w:cs="Times New Roman"/>
          <w:iCs/>
          <w:sz w:val="28"/>
          <w:szCs w:val="28"/>
        </w:rPr>
        <w:t>классу опасности.</w:t>
      </w:r>
    </w:p>
    <w:p w:rsidR="00B26DC2" w:rsidRPr="00A55D77" w:rsidRDefault="00B26DC2" w:rsidP="00B26DC2">
      <w:pPr>
        <w:pStyle w:val="Default"/>
        <w:rPr>
          <w:sz w:val="28"/>
          <w:szCs w:val="28"/>
        </w:rPr>
      </w:pPr>
      <w:r w:rsidRPr="00A55D77">
        <w:rPr>
          <w:iCs/>
          <w:sz w:val="28"/>
          <w:szCs w:val="28"/>
        </w:rPr>
        <w:t xml:space="preserve">Общая длина напорного фронта ГТС – 373,8 м. В том числе длина нового участка плотины (примыкающей справа к </w:t>
      </w:r>
      <w:proofErr w:type="spellStart"/>
      <w:r w:rsidRPr="00A55D77">
        <w:rPr>
          <w:iCs/>
          <w:sz w:val="28"/>
          <w:szCs w:val="28"/>
        </w:rPr>
        <w:t>золошлакоотвалу</w:t>
      </w:r>
      <w:proofErr w:type="spellEnd"/>
      <w:r w:rsidRPr="00A55D77">
        <w:rPr>
          <w:iCs/>
          <w:sz w:val="28"/>
          <w:szCs w:val="28"/>
        </w:rPr>
        <w:t xml:space="preserve">) - 133 м. Длина напорного периметра водосброса V-образной формы в плане -240,8 м . </w:t>
      </w:r>
    </w:p>
    <w:p w:rsidR="00B26DC2" w:rsidRPr="00A55D77" w:rsidRDefault="00B26DC2" w:rsidP="00B26DC2">
      <w:pPr>
        <w:pStyle w:val="Default"/>
        <w:rPr>
          <w:sz w:val="28"/>
          <w:szCs w:val="28"/>
        </w:rPr>
      </w:pPr>
      <w:r w:rsidRPr="00A55D77">
        <w:rPr>
          <w:iCs/>
          <w:sz w:val="28"/>
          <w:szCs w:val="28"/>
        </w:rPr>
        <w:t xml:space="preserve">Отметка нормального подпорного уровня (НПУ) -165,3 м.; </w:t>
      </w:r>
    </w:p>
    <w:p w:rsidR="00B26DC2" w:rsidRDefault="00B26DC2" w:rsidP="00B26DC2">
      <w:pPr>
        <w:rPr>
          <w:rFonts w:ascii="Times New Roman" w:hAnsi="Times New Roman" w:cs="Times New Roman"/>
          <w:iCs/>
          <w:sz w:val="28"/>
          <w:szCs w:val="28"/>
        </w:rPr>
      </w:pPr>
      <w:r w:rsidRPr="00A55D77">
        <w:rPr>
          <w:rFonts w:ascii="Times New Roman" w:hAnsi="Times New Roman" w:cs="Times New Roman"/>
          <w:iCs/>
          <w:sz w:val="28"/>
          <w:szCs w:val="28"/>
        </w:rPr>
        <w:t>Отметка форсированного подпорного уровня (ФПУ 3% )-165,98 м.;</w:t>
      </w:r>
    </w:p>
    <w:p w:rsidR="00160880" w:rsidRPr="00160880" w:rsidRDefault="00160880" w:rsidP="00160880">
      <w:pPr>
        <w:pStyle w:val="Default"/>
        <w:jc w:val="both"/>
        <w:rPr>
          <w:sz w:val="28"/>
          <w:szCs w:val="28"/>
        </w:rPr>
      </w:pPr>
      <w:r w:rsidRPr="00160880">
        <w:rPr>
          <w:b/>
          <w:bCs/>
          <w:iCs/>
          <w:sz w:val="28"/>
          <w:szCs w:val="28"/>
        </w:rPr>
        <w:t>Глухая земляная плотина</w:t>
      </w:r>
      <w:r w:rsidRPr="00160880">
        <w:rPr>
          <w:iCs/>
          <w:sz w:val="28"/>
          <w:szCs w:val="28"/>
        </w:rPr>
        <w:t xml:space="preserve">- выполнена из песка мелкой и средней крупности, на-мытого из ложа водохранилища с противофильтрационным экраном со стороны </w:t>
      </w:r>
      <w:proofErr w:type="spellStart"/>
      <w:r w:rsidRPr="00160880">
        <w:rPr>
          <w:iCs/>
          <w:sz w:val="28"/>
          <w:szCs w:val="28"/>
        </w:rPr>
        <w:t>верхо-вого</w:t>
      </w:r>
      <w:proofErr w:type="spellEnd"/>
      <w:r w:rsidRPr="00160880">
        <w:rPr>
          <w:iCs/>
          <w:sz w:val="28"/>
          <w:szCs w:val="28"/>
        </w:rPr>
        <w:t xml:space="preserve"> откоса в виде </w:t>
      </w:r>
      <w:proofErr w:type="spellStart"/>
      <w:r w:rsidRPr="00160880">
        <w:rPr>
          <w:iCs/>
          <w:sz w:val="28"/>
          <w:szCs w:val="28"/>
        </w:rPr>
        <w:t>геомембраны</w:t>
      </w:r>
      <w:proofErr w:type="spellEnd"/>
      <w:r w:rsidRPr="00160880">
        <w:rPr>
          <w:iCs/>
          <w:sz w:val="28"/>
          <w:szCs w:val="28"/>
        </w:rPr>
        <w:t xml:space="preserve">. Отметка гребня – 168,00 м, максимальный напор – 5,6 м. Верховой откос закреплен монолитным железобетоном, низовой растительным грунтом с посевом многолетних трав и </w:t>
      </w:r>
      <w:proofErr w:type="spellStart"/>
      <w:r w:rsidRPr="00160880">
        <w:rPr>
          <w:iCs/>
          <w:sz w:val="28"/>
          <w:szCs w:val="28"/>
        </w:rPr>
        <w:t>пригрузкой</w:t>
      </w:r>
      <w:proofErr w:type="spellEnd"/>
      <w:r w:rsidRPr="00160880">
        <w:rPr>
          <w:iCs/>
          <w:sz w:val="28"/>
          <w:szCs w:val="28"/>
        </w:rPr>
        <w:t xml:space="preserve"> из несортированного камня.</w:t>
      </w:r>
      <w:r w:rsidR="00B80702">
        <w:rPr>
          <w:iCs/>
          <w:sz w:val="28"/>
          <w:szCs w:val="28"/>
        </w:rPr>
        <w:t xml:space="preserve"> </w:t>
      </w:r>
      <w:r w:rsidRPr="00160880">
        <w:rPr>
          <w:iCs/>
          <w:sz w:val="28"/>
          <w:szCs w:val="28"/>
        </w:rPr>
        <w:t xml:space="preserve">Первоначально в проекте было предусмотрено </w:t>
      </w:r>
      <w:r w:rsidRPr="00160880">
        <w:rPr>
          <w:iCs/>
          <w:sz w:val="28"/>
          <w:szCs w:val="28"/>
        </w:rPr>
        <w:lastRenderedPageBreak/>
        <w:t xml:space="preserve">противофильтрационное устройство в виде экрана из глинистых грунтов, толщиной 1000 мм. В период проведения строительных работ в 2009 году в проект были внесены изменения. Экран из глинистого грунта был заменен на гидроизоляционную </w:t>
      </w:r>
      <w:proofErr w:type="spellStart"/>
      <w:r w:rsidRPr="00160880">
        <w:rPr>
          <w:iCs/>
          <w:sz w:val="28"/>
          <w:szCs w:val="28"/>
        </w:rPr>
        <w:t>геомембрану</w:t>
      </w:r>
      <w:proofErr w:type="spellEnd"/>
      <w:r w:rsidRPr="00160880">
        <w:rPr>
          <w:iCs/>
          <w:sz w:val="28"/>
          <w:szCs w:val="28"/>
        </w:rPr>
        <w:t xml:space="preserve"> толщиной 0,8 мм., по слою песка уплотненного на глубину 0,2 м. Защитный слой песка от промерзания был предусмотрен толщиной 1000 мм. Исходя из условий обеспечения фильтрационной прочности грунта и недопущения опасных фильтрационных деформаций грунта основания плотины на участках, примыкающих к водосбросному сооружению, </w:t>
      </w:r>
      <w:proofErr w:type="spellStart"/>
      <w:r w:rsidRPr="00160880">
        <w:rPr>
          <w:iCs/>
          <w:sz w:val="28"/>
          <w:szCs w:val="28"/>
        </w:rPr>
        <w:t>геомембрана</w:t>
      </w:r>
      <w:proofErr w:type="spellEnd"/>
      <w:r w:rsidRPr="00160880">
        <w:rPr>
          <w:iCs/>
          <w:sz w:val="28"/>
          <w:szCs w:val="28"/>
        </w:rPr>
        <w:t xml:space="preserve"> переходит в понур. </w:t>
      </w:r>
    </w:p>
    <w:p w:rsidR="00160880" w:rsidRDefault="00160880" w:rsidP="00160880">
      <w:pPr>
        <w:jc w:val="both"/>
        <w:rPr>
          <w:rFonts w:ascii="Times New Roman" w:hAnsi="Times New Roman" w:cs="Times New Roman"/>
          <w:iCs/>
          <w:sz w:val="28"/>
          <w:szCs w:val="28"/>
        </w:rPr>
      </w:pPr>
      <w:r w:rsidRPr="00160880">
        <w:rPr>
          <w:rFonts w:ascii="Times New Roman" w:hAnsi="Times New Roman" w:cs="Times New Roman"/>
          <w:iCs/>
          <w:sz w:val="28"/>
          <w:szCs w:val="28"/>
        </w:rPr>
        <w:t>Отметка гребня существующей плотины составляет 168,00м, поэтому отметка реконструируемой плотины также, принята 168,00 м.</w:t>
      </w:r>
    </w:p>
    <w:p w:rsidR="00160880" w:rsidRPr="00135ACD" w:rsidRDefault="00160880" w:rsidP="00135ACD">
      <w:pPr>
        <w:jc w:val="both"/>
        <w:rPr>
          <w:rFonts w:ascii="Times New Roman" w:hAnsi="Times New Roman" w:cs="Times New Roman"/>
          <w:sz w:val="28"/>
          <w:szCs w:val="28"/>
        </w:rPr>
      </w:pPr>
      <w:r w:rsidRPr="00135ACD">
        <w:rPr>
          <w:rFonts w:ascii="Times New Roman" w:hAnsi="Times New Roman" w:cs="Times New Roman"/>
          <w:b/>
          <w:bCs/>
          <w:iCs/>
          <w:sz w:val="28"/>
          <w:szCs w:val="28"/>
        </w:rPr>
        <w:t xml:space="preserve">Открытый нерегулируемый водосброс с трубчатым </w:t>
      </w:r>
      <w:proofErr w:type="spellStart"/>
      <w:r w:rsidRPr="00135ACD">
        <w:rPr>
          <w:rFonts w:ascii="Times New Roman" w:hAnsi="Times New Roman" w:cs="Times New Roman"/>
          <w:b/>
          <w:bCs/>
          <w:iCs/>
          <w:sz w:val="28"/>
          <w:szCs w:val="28"/>
        </w:rPr>
        <w:t>водовыпуском</w:t>
      </w:r>
      <w:proofErr w:type="spellEnd"/>
      <w:r w:rsidRPr="00135ACD">
        <w:rPr>
          <w:rFonts w:ascii="Times New Roman" w:hAnsi="Times New Roman" w:cs="Times New Roman"/>
          <w:b/>
          <w:bCs/>
          <w:iCs/>
          <w:sz w:val="28"/>
          <w:szCs w:val="28"/>
        </w:rPr>
        <w:t xml:space="preserve"> </w:t>
      </w:r>
      <w:r w:rsidRPr="00135ACD">
        <w:rPr>
          <w:rFonts w:ascii="Times New Roman" w:hAnsi="Times New Roman" w:cs="Times New Roman"/>
          <w:iCs/>
          <w:sz w:val="28"/>
          <w:szCs w:val="28"/>
        </w:rPr>
        <w:t>– саморегулирующийся бетонный водосброс (переливная стенка) V-образной формы в плане. Грунты основания служат глины юрские. Отметка порога водослива – 165,30 м, длина в плане по оси– 110 , ширина в плане V</w:t>
      </w:r>
      <w:r w:rsidR="00551971">
        <w:rPr>
          <w:rFonts w:ascii="Times New Roman" w:hAnsi="Times New Roman" w:cs="Times New Roman"/>
          <w:iCs/>
          <w:sz w:val="28"/>
          <w:szCs w:val="28"/>
        </w:rPr>
        <w:t>-</w:t>
      </w:r>
      <w:r w:rsidRPr="00135ACD">
        <w:rPr>
          <w:rFonts w:ascii="Times New Roman" w:hAnsi="Times New Roman" w:cs="Times New Roman"/>
          <w:iCs/>
          <w:sz w:val="28"/>
          <w:szCs w:val="28"/>
        </w:rPr>
        <w:t xml:space="preserve"> образно</w:t>
      </w:r>
      <w:r w:rsidR="00551971">
        <w:rPr>
          <w:rFonts w:ascii="Times New Roman" w:hAnsi="Times New Roman" w:cs="Times New Roman"/>
          <w:iCs/>
          <w:sz w:val="28"/>
          <w:szCs w:val="28"/>
        </w:rPr>
        <w:t xml:space="preserve">й </w:t>
      </w:r>
      <w:r w:rsidRPr="00135ACD">
        <w:rPr>
          <w:rFonts w:ascii="Times New Roman" w:hAnsi="Times New Roman" w:cs="Times New Roman"/>
          <w:iCs/>
          <w:sz w:val="28"/>
          <w:szCs w:val="28"/>
        </w:rPr>
        <w:t xml:space="preserve"> формы водосброса от 5</w:t>
      </w:r>
      <w:r w:rsidR="00551971">
        <w:rPr>
          <w:rFonts w:ascii="Times New Roman" w:hAnsi="Times New Roman" w:cs="Times New Roman"/>
          <w:iCs/>
          <w:sz w:val="28"/>
          <w:szCs w:val="28"/>
        </w:rPr>
        <w:t>м</w:t>
      </w:r>
      <w:r w:rsidRPr="00135ACD">
        <w:rPr>
          <w:rFonts w:ascii="Times New Roman" w:hAnsi="Times New Roman" w:cs="Times New Roman"/>
          <w:iCs/>
          <w:sz w:val="28"/>
          <w:szCs w:val="28"/>
        </w:rPr>
        <w:t xml:space="preserve"> до 20м, строительная высота – 7,4м, напор на сооружение -6,5м, напорный периметр водосброса в плане -240,8 м, ширина напорного фронта на водосброс V-образной формы -40 м. </w:t>
      </w:r>
    </w:p>
    <w:p w:rsidR="00160880" w:rsidRPr="00135ACD" w:rsidRDefault="00160880" w:rsidP="00135ACD">
      <w:pPr>
        <w:pStyle w:val="Default"/>
        <w:jc w:val="both"/>
        <w:rPr>
          <w:sz w:val="28"/>
          <w:szCs w:val="28"/>
        </w:rPr>
      </w:pPr>
      <w:r w:rsidRPr="00135ACD">
        <w:rPr>
          <w:iCs/>
          <w:sz w:val="28"/>
          <w:szCs w:val="28"/>
        </w:rPr>
        <w:t xml:space="preserve">Открытое нерегулируемое водосбросное сооружение выполнено в виде переливной стенки высотой с внутренней стороны 5,8 метров, V-образной формы в плане из монолитного железобетона. </w:t>
      </w:r>
    </w:p>
    <w:p w:rsidR="00160880" w:rsidRPr="00135ACD" w:rsidRDefault="00160880" w:rsidP="00135ACD">
      <w:pPr>
        <w:pStyle w:val="Default"/>
        <w:jc w:val="both"/>
        <w:rPr>
          <w:sz w:val="28"/>
          <w:szCs w:val="28"/>
        </w:rPr>
      </w:pPr>
      <w:r w:rsidRPr="00135ACD">
        <w:rPr>
          <w:iCs/>
          <w:sz w:val="28"/>
          <w:szCs w:val="28"/>
        </w:rPr>
        <w:t xml:space="preserve">Переливные стенки в местах сопряжения с дамбой и левым берегом </w:t>
      </w:r>
      <w:proofErr w:type="spellStart"/>
      <w:r w:rsidRPr="00135ACD">
        <w:rPr>
          <w:iCs/>
          <w:sz w:val="28"/>
          <w:szCs w:val="28"/>
        </w:rPr>
        <w:t>р.Снежеть</w:t>
      </w:r>
      <w:proofErr w:type="spellEnd"/>
      <w:r w:rsidRPr="00135ACD">
        <w:rPr>
          <w:iCs/>
          <w:sz w:val="28"/>
          <w:szCs w:val="28"/>
        </w:rPr>
        <w:t xml:space="preserve"> устроены на ступенчатой монолитной железобетонной плите толщиной - 800 мм, шириной – 25 метров вдоль течения реки. </w:t>
      </w:r>
    </w:p>
    <w:p w:rsidR="00160880" w:rsidRPr="00135ACD" w:rsidRDefault="00160880" w:rsidP="00135ACD">
      <w:pPr>
        <w:pStyle w:val="Default"/>
        <w:jc w:val="both"/>
        <w:rPr>
          <w:sz w:val="28"/>
          <w:szCs w:val="28"/>
        </w:rPr>
      </w:pPr>
      <w:r w:rsidRPr="00135ACD">
        <w:rPr>
          <w:iCs/>
          <w:sz w:val="28"/>
          <w:szCs w:val="28"/>
        </w:rPr>
        <w:t xml:space="preserve">Основное гашение энергии потока при сопряжении бьефов осуществляется за счет расположения переливных стенок таким образом, что падающие потоки от стенок оказываются направлены друг против друга. При выходе объединенного потока от всего сооружения, за водобойной плитой, предусмотрена рисберма. </w:t>
      </w:r>
    </w:p>
    <w:p w:rsidR="00551971" w:rsidRDefault="00551971" w:rsidP="00135ACD">
      <w:pPr>
        <w:pStyle w:val="Default"/>
        <w:jc w:val="both"/>
        <w:rPr>
          <w:b/>
          <w:bCs/>
          <w:iCs/>
          <w:sz w:val="28"/>
          <w:szCs w:val="28"/>
        </w:rPr>
      </w:pPr>
    </w:p>
    <w:p w:rsidR="00160880" w:rsidRPr="00135ACD" w:rsidRDefault="00160880" w:rsidP="00135ACD">
      <w:pPr>
        <w:pStyle w:val="Default"/>
        <w:jc w:val="both"/>
        <w:rPr>
          <w:sz w:val="28"/>
          <w:szCs w:val="28"/>
        </w:rPr>
      </w:pPr>
      <w:r w:rsidRPr="00135ACD">
        <w:rPr>
          <w:b/>
          <w:bCs/>
          <w:iCs/>
          <w:sz w:val="28"/>
          <w:szCs w:val="28"/>
        </w:rPr>
        <w:t xml:space="preserve">Трубчатый </w:t>
      </w:r>
      <w:proofErr w:type="spellStart"/>
      <w:r w:rsidRPr="00135ACD">
        <w:rPr>
          <w:b/>
          <w:bCs/>
          <w:iCs/>
          <w:sz w:val="28"/>
          <w:szCs w:val="28"/>
        </w:rPr>
        <w:t>водовыпуск</w:t>
      </w:r>
      <w:proofErr w:type="spellEnd"/>
      <w:r w:rsidRPr="00135ACD">
        <w:rPr>
          <w:b/>
          <w:bCs/>
          <w:iCs/>
          <w:sz w:val="28"/>
          <w:szCs w:val="28"/>
        </w:rPr>
        <w:t xml:space="preserve"> - </w:t>
      </w:r>
      <w:r w:rsidRPr="00135ACD">
        <w:rPr>
          <w:iCs/>
          <w:sz w:val="28"/>
          <w:szCs w:val="28"/>
        </w:rPr>
        <w:t xml:space="preserve">расположен в левом открылке водосброса состоит из двух ниток труб диаметром 1000 мм, монолитного железобетонного колодца с задвижками. На фронтальной стенке колодца установлены пазовые конструкции для ремонтных </w:t>
      </w:r>
      <w:proofErr w:type="spellStart"/>
      <w:r w:rsidRPr="00135ACD">
        <w:rPr>
          <w:iCs/>
          <w:sz w:val="28"/>
          <w:szCs w:val="28"/>
        </w:rPr>
        <w:t>шандоров</w:t>
      </w:r>
      <w:proofErr w:type="spellEnd"/>
      <w:r w:rsidRPr="00135ACD">
        <w:rPr>
          <w:iCs/>
          <w:sz w:val="28"/>
          <w:szCs w:val="28"/>
        </w:rPr>
        <w:t xml:space="preserve">, в случае необходимости ремонта задвижек. Отметки осей трубопроводов </w:t>
      </w:r>
      <w:proofErr w:type="spellStart"/>
      <w:r w:rsidRPr="00135ACD">
        <w:rPr>
          <w:iCs/>
          <w:sz w:val="28"/>
          <w:szCs w:val="28"/>
        </w:rPr>
        <w:t>водовыпуска</w:t>
      </w:r>
      <w:proofErr w:type="spellEnd"/>
      <w:r w:rsidRPr="00135ACD">
        <w:rPr>
          <w:iCs/>
          <w:sz w:val="28"/>
          <w:szCs w:val="28"/>
        </w:rPr>
        <w:t xml:space="preserve"> 162,50 м. Максимальная пропускная способность при работе двух трубопроводов водосброса, при отметке воды в водохранилище 165,30 м, составляет 5,8 м3/с. Максимальный напор – 3 м </w:t>
      </w:r>
    </w:p>
    <w:p w:rsidR="00160880" w:rsidRDefault="00160880" w:rsidP="00135ACD">
      <w:pPr>
        <w:pStyle w:val="Default"/>
        <w:jc w:val="both"/>
        <w:rPr>
          <w:iCs/>
          <w:sz w:val="28"/>
          <w:szCs w:val="28"/>
        </w:rPr>
      </w:pPr>
      <w:r w:rsidRPr="00135ACD">
        <w:rPr>
          <w:iCs/>
          <w:sz w:val="28"/>
          <w:szCs w:val="28"/>
        </w:rPr>
        <w:t xml:space="preserve">Для защиты водосбросного сооружения от плавающего льда предусмотрена плавучая запань. Запань устроена в верхнем бьефе водохранилища перед старой водосливной плотиной. Запань выполнена из шарнирно соединенных понтонов, раскрепленных на береговых устоях. </w:t>
      </w:r>
    </w:p>
    <w:p w:rsidR="0070759D" w:rsidRDefault="0070759D" w:rsidP="00135ACD">
      <w:pPr>
        <w:pStyle w:val="Default"/>
        <w:jc w:val="both"/>
        <w:rPr>
          <w:iCs/>
          <w:sz w:val="28"/>
          <w:szCs w:val="28"/>
        </w:rPr>
      </w:pPr>
    </w:p>
    <w:p w:rsidR="0070759D" w:rsidRDefault="0070759D" w:rsidP="00135ACD">
      <w:pPr>
        <w:pStyle w:val="Default"/>
        <w:jc w:val="both"/>
        <w:rPr>
          <w:iCs/>
          <w:sz w:val="28"/>
          <w:szCs w:val="28"/>
        </w:rPr>
      </w:pPr>
      <w:r>
        <w:rPr>
          <w:iCs/>
          <w:sz w:val="28"/>
          <w:szCs w:val="28"/>
        </w:rPr>
        <w:t xml:space="preserve">Все гидротехнические сооружения, введенные в эксплуатацию в 1931году, создавались для работы электрической станции Брянская ГРЭС, введенной в постоянную эксплуатацию в 1931году и находящейся в эксплуатации до мая 2015года, на сегодняшний день они не участвуют в производстве электрической и </w:t>
      </w:r>
      <w:r>
        <w:rPr>
          <w:iCs/>
          <w:sz w:val="28"/>
          <w:szCs w:val="28"/>
        </w:rPr>
        <w:lastRenderedPageBreak/>
        <w:t xml:space="preserve">тепловой энергии. Действующие гидротехнические сооружения остаются в эксплуатации только для поддержания уровня воды в </w:t>
      </w:r>
      <w:proofErr w:type="spellStart"/>
      <w:r>
        <w:rPr>
          <w:iCs/>
          <w:sz w:val="28"/>
          <w:szCs w:val="28"/>
        </w:rPr>
        <w:t>Белобережском</w:t>
      </w:r>
      <w:proofErr w:type="spellEnd"/>
      <w:r>
        <w:rPr>
          <w:iCs/>
          <w:sz w:val="28"/>
          <w:szCs w:val="28"/>
        </w:rPr>
        <w:t xml:space="preserve"> водохранилище.</w:t>
      </w:r>
    </w:p>
    <w:p w:rsidR="00551971" w:rsidRDefault="00551971" w:rsidP="00135ACD">
      <w:pPr>
        <w:pStyle w:val="Default"/>
        <w:jc w:val="both"/>
        <w:rPr>
          <w:iCs/>
          <w:sz w:val="28"/>
          <w:szCs w:val="28"/>
        </w:rPr>
      </w:pPr>
      <w:r>
        <w:rPr>
          <w:iCs/>
          <w:sz w:val="28"/>
          <w:szCs w:val="28"/>
        </w:rPr>
        <w:t xml:space="preserve"> </w:t>
      </w:r>
    </w:p>
    <w:p w:rsidR="00551971" w:rsidRDefault="00551971" w:rsidP="00135ACD">
      <w:pPr>
        <w:pStyle w:val="Default"/>
        <w:jc w:val="both"/>
        <w:rPr>
          <w:iCs/>
          <w:sz w:val="28"/>
          <w:szCs w:val="28"/>
        </w:rPr>
      </w:pPr>
      <w:r>
        <w:rPr>
          <w:iCs/>
          <w:sz w:val="28"/>
          <w:szCs w:val="28"/>
        </w:rPr>
        <w:t>В настоящее время наша организация ГУП «</w:t>
      </w:r>
      <w:proofErr w:type="spellStart"/>
      <w:r>
        <w:rPr>
          <w:iCs/>
          <w:sz w:val="28"/>
          <w:szCs w:val="28"/>
        </w:rPr>
        <w:t>Брянсккоммунэнерго</w:t>
      </w:r>
      <w:proofErr w:type="spellEnd"/>
      <w:r>
        <w:rPr>
          <w:iCs/>
          <w:sz w:val="28"/>
          <w:szCs w:val="28"/>
        </w:rPr>
        <w:t>» занимается разработкой декларации безопасности ГТС Брянской ГРЭС. Надеемся  эту работу закончить в 2023году.</w:t>
      </w:r>
      <w:r w:rsidR="00D85C6B">
        <w:rPr>
          <w:iCs/>
          <w:sz w:val="28"/>
          <w:szCs w:val="28"/>
        </w:rPr>
        <w:t xml:space="preserve"> </w:t>
      </w:r>
    </w:p>
    <w:p w:rsidR="009730A2" w:rsidRPr="009730A2" w:rsidRDefault="009730A2" w:rsidP="00135ACD">
      <w:pPr>
        <w:pStyle w:val="Default"/>
        <w:jc w:val="both"/>
        <w:rPr>
          <w:iCs/>
          <w:color w:val="7030A0"/>
          <w:sz w:val="28"/>
          <w:szCs w:val="28"/>
        </w:rPr>
      </w:pPr>
      <w:r w:rsidRPr="009730A2">
        <w:rPr>
          <w:iCs/>
          <w:color w:val="FF0000"/>
          <w:sz w:val="28"/>
          <w:szCs w:val="28"/>
        </w:rPr>
        <w:t xml:space="preserve">Также ведутся </w:t>
      </w:r>
      <w:r>
        <w:rPr>
          <w:iCs/>
          <w:color w:val="FF0000"/>
          <w:sz w:val="28"/>
          <w:szCs w:val="28"/>
        </w:rPr>
        <w:t xml:space="preserve">постоянные работы по вырубке деревьев и кустарников на территории ГТС и  примыкающей территории. Весь периметр гидросооружений обнесен забором, смонтировано освещение и установлены камеры для постоянного наблюдения за гидросооружениями.  </w:t>
      </w:r>
      <w:r>
        <w:rPr>
          <w:iCs/>
          <w:color w:val="7030A0"/>
          <w:sz w:val="28"/>
          <w:szCs w:val="28"/>
        </w:rPr>
        <w:t>(может, это не надо писать?)</w:t>
      </w:r>
    </w:p>
    <w:p w:rsidR="00D85C6B" w:rsidRDefault="00D85C6B" w:rsidP="00135ACD">
      <w:pPr>
        <w:pStyle w:val="Default"/>
        <w:jc w:val="both"/>
        <w:rPr>
          <w:iCs/>
          <w:sz w:val="28"/>
          <w:szCs w:val="28"/>
        </w:rPr>
      </w:pPr>
    </w:p>
    <w:p w:rsidR="008D67D9" w:rsidRDefault="00551971" w:rsidP="00135ACD">
      <w:pPr>
        <w:pStyle w:val="Default"/>
        <w:jc w:val="both"/>
        <w:rPr>
          <w:iCs/>
          <w:color w:val="auto"/>
          <w:sz w:val="28"/>
          <w:szCs w:val="28"/>
        </w:rPr>
      </w:pPr>
      <w:r w:rsidRPr="0086522B">
        <w:rPr>
          <w:iCs/>
          <w:color w:val="auto"/>
          <w:sz w:val="28"/>
          <w:szCs w:val="28"/>
        </w:rPr>
        <w:t>При эксплуатации гидротехнических сооружений постоянно ведет</w:t>
      </w:r>
      <w:r w:rsidR="006B7C9A" w:rsidRPr="0086522B">
        <w:rPr>
          <w:iCs/>
          <w:color w:val="auto"/>
          <w:sz w:val="28"/>
          <w:szCs w:val="28"/>
        </w:rPr>
        <w:t>ся</w:t>
      </w:r>
      <w:r w:rsidRPr="0086522B">
        <w:rPr>
          <w:iCs/>
          <w:color w:val="auto"/>
          <w:sz w:val="28"/>
          <w:szCs w:val="28"/>
        </w:rPr>
        <w:t xml:space="preserve"> над</w:t>
      </w:r>
      <w:r w:rsidR="006B7C9A" w:rsidRPr="0086522B">
        <w:rPr>
          <w:iCs/>
          <w:color w:val="auto"/>
          <w:sz w:val="28"/>
          <w:szCs w:val="28"/>
        </w:rPr>
        <w:t xml:space="preserve">зор со стороны </w:t>
      </w:r>
      <w:proofErr w:type="spellStart"/>
      <w:r w:rsidR="006B7C9A" w:rsidRPr="0086522B">
        <w:rPr>
          <w:iCs/>
          <w:color w:val="auto"/>
          <w:sz w:val="28"/>
          <w:szCs w:val="28"/>
        </w:rPr>
        <w:t>Приокского</w:t>
      </w:r>
      <w:proofErr w:type="spellEnd"/>
      <w:r w:rsidR="006B7C9A" w:rsidRPr="0086522B">
        <w:rPr>
          <w:iCs/>
          <w:color w:val="auto"/>
          <w:sz w:val="28"/>
          <w:szCs w:val="28"/>
        </w:rPr>
        <w:t xml:space="preserve"> Управления </w:t>
      </w:r>
      <w:proofErr w:type="spellStart"/>
      <w:r w:rsidR="006B7C9A" w:rsidRPr="0086522B">
        <w:rPr>
          <w:iCs/>
          <w:color w:val="auto"/>
          <w:sz w:val="28"/>
          <w:szCs w:val="28"/>
        </w:rPr>
        <w:t>Ростехнадзора</w:t>
      </w:r>
      <w:proofErr w:type="spellEnd"/>
      <w:r w:rsidR="006B7C9A" w:rsidRPr="0086522B">
        <w:rPr>
          <w:iCs/>
          <w:color w:val="auto"/>
          <w:sz w:val="28"/>
          <w:szCs w:val="28"/>
        </w:rPr>
        <w:t xml:space="preserve">, что положительно влияет на </w:t>
      </w:r>
      <w:r w:rsidR="0086522B" w:rsidRPr="0086522B">
        <w:rPr>
          <w:iCs/>
          <w:color w:val="auto"/>
          <w:sz w:val="28"/>
          <w:szCs w:val="28"/>
        </w:rPr>
        <w:t xml:space="preserve">обеспечение </w:t>
      </w:r>
      <w:r w:rsidR="006B7C9A" w:rsidRPr="0086522B">
        <w:rPr>
          <w:iCs/>
          <w:color w:val="auto"/>
          <w:sz w:val="28"/>
          <w:szCs w:val="28"/>
        </w:rPr>
        <w:t>безопасност</w:t>
      </w:r>
      <w:r w:rsidR="0086522B" w:rsidRPr="0086522B">
        <w:rPr>
          <w:iCs/>
          <w:color w:val="auto"/>
          <w:sz w:val="28"/>
          <w:szCs w:val="28"/>
        </w:rPr>
        <w:t>и при эксплуатации, ремонте гидротехнических сооружений;</w:t>
      </w:r>
      <w:r w:rsidR="006B7C9A" w:rsidRPr="0086522B">
        <w:rPr>
          <w:iCs/>
          <w:color w:val="auto"/>
          <w:sz w:val="28"/>
          <w:szCs w:val="28"/>
        </w:rPr>
        <w:t xml:space="preserve"> регулярно проводятся проверки с выдачей </w:t>
      </w:r>
      <w:r w:rsidR="0086522B" w:rsidRPr="0086522B">
        <w:rPr>
          <w:iCs/>
          <w:color w:val="auto"/>
          <w:sz w:val="28"/>
          <w:szCs w:val="28"/>
        </w:rPr>
        <w:t>предписаний об устранении выявленных нарушений требований законодательных и иных нормативно-правовых актов Российской Федерации.</w:t>
      </w:r>
      <w:r w:rsidR="006B7C9A" w:rsidRPr="0086522B">
        <w:rPr>
          <w:iCs/>
          <w:color w:val="auto"/>
          <w:sz w:val="28"/>
          <w:szCs w:val="28"/>
        </w:rPr>
        <w:t xml:space="preserve"> </w:t>
      </w:r>
    </w:p>
    <w:p w:rsidR="004F6441" w:rsidRDefault="004F6441" w:rsidP="00135ACD">
      <w:pPr>
        <w:pStyle w:val="Default"/>
        <w:jc w:val="both"/>
        <w:rPr>
          <w:iCs/>
          <w:color w:val="auto"/>
          <w:sz w:val="28"/>
          <w:szCs w:val="28"/>
        </w:rPr>
      </w:pPr>
    </w:p>
    <w:p w:rsidR="004F6441" w:rsidRDefault="004F6441" w:rsidP="00135ACD">
      <w:pPr>
        <w:pStyle w:val="Default"/>
        <w:jc w:val="both"/>
        <w:rPr>
          <w:iCs/>
          <w:color w:val="auto"/>
          <w:sz w:val="28"/>
          <w:szCs w:val="28"/>
        </w:rPr>
      </w:pPr>
    </w:p>
    <w:p w:rsidR="00551971" w:rsidRDefault="004F6441" w:rsidP="00135ACD">
      <w:pPr>
        <w:pStyle w:val="Default"/>
        <w:jc w:val="both"/>
        <w:rPr>
          <w:iCs/>
          <w:color w:val="auto"/>
          <w:sz w:val="28"/>
          <w:szCs w:val="28"/>
        </w:rPr>
      </w:pPr>
      <w:r w:rsidRPr="004F6441">
        <w:rPr>
          <w:iCs/>
          <w:noProof/>
          <w:color w:val="auto"/>
          <w:sz w:val="28"/>
          <w:szCs w:val="28"/>
        </w:rPr>
        <w:drawing>
          <wp:inline distT="0" distB="0" distL="0" distR="0">
            <wp:extent cx="5177844" cy="3883660"/>
            <wp:effectExtent l="19050" t="0" r="3756" b="0"/>
            <wp:docPr id="1" name="Рисунок 0" descr="DSC004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473.JPG"/>
                    <pic:cNvPicPr/>
                  </pic:nvPicPr>
                  <pic:blipFill>
                    <a:blip r:embed="rId5" cstate="print"/>
                    <a:stretch>
                      <a:fillRect/>
                    </a:stretch>
                  </pic:blipFill>
                  <pic:spPr>
                    <a:xfrm>
                      <a:off x="0" y="0"/>
                      <a:ext cx="5177844" cy="3883660"/>
                    </a:xfrm>
                    <a:prstGeom prst="rect">
                      <a:avLst/>
                    </a:prstGeom>
                  </pic:spPr>
                </pic:pic>
              </a:graphicData>
            </a:graphic>
          </wp:inline>
        </w:drawing>
      </w:r>
      <w:r w:rsidR="00551971" w:rsidRPr="0086522B">
        <w:rPr>
          <w:iCs/>
          <w:color w:val="auto"/>
          <w:sz w:val="28"/>
          <w:szCs w:val="28"/>
        </w:rPr>
        <w:t xml:space="preserve">  </w:t>
      </w:r>
    </w:p>
    <w:p w:rsidR="004F6441" w:rsidRDefault="004F6441" w:rsidP="004F6441">
      <w:pPr>
        <w:autoSpaceDE w:val="0"/>
        <w:autoSpaceDN w:val="0"/>
        <w:jc w:val="center"/>
        <w:rPr>
          <w:bCs/>
          <w:sz w:val="28"/>
          <w:szCs w:val="28"/>
        </w:rPr>
      </w:pPr>
      <w:r>
        <w:rPr>
          <w:bCs/>
          <w:sz w:val="28"/>
          <w:szCs w:val="28"/>
        </w:rPr>
        <w:t>Фото</w:t>
      </w:r>
      <w:r w:rsidRPr="009C2827">
        <w:rPr>
          <w:bCs/>
          <w:sz w:val="28"/>
          <w:szCs w:val="28"/>
        </w:rPr>
        <w:t xml:space="preserve"> 1. </w:t>
      </w:r>
      <w:r>
        <w:rPr>
          <w:bCs/>
          <w:sz w:val="28"/>
          <w:szCs w:val="28"/>
        </w:rPr>
        <w:t xml:space="preserve">Общий вид верхнего бьефа новых сооружений </w:t>
      </w:r>
    </w:p>
    <w:p w:rsidR="004F6441" w:rsidRDefault="004F6441" w:rsidP="004F6441">
      <w:pPr>
        <w:autoSpaceDE w:val="0"/>
        <w:autoSpaceDN w:val="0"/>
        <w:jc w:val="center"/>
        <w:rPr>
          <w:bCs/>
          <w:sz w:val="28"/>
          <w:szCs w:val="28"/>
        </w:rPr>
      </w:pPr>
    </w:p>
    <w:p w:rsidR="004F6441" w:rsidRDefault="004F6441" w:rsidP="004F6441">
      <w:pPr>
        <w:autoSpaceDE w:val="0"/>
        <w:autoSpaceDN w:val="0"/>
        <w:jc w:val="center"/>
        <w:rPr>
          <w:bCs/>
          <w:sz w:val="28"/>
          <w:szCs w:val="28"/>
        </w:rPr>
      </w:pPr>
    </w:p>
    <w:p w:rsidR="004F6441" w:rsidRDefault="004F6441" w:rsidP="004F6441">
      <w:pPr>
        <w:autoSpaceDE w:val="0"/>
        <w:autoSpaceDN w:val="0"/>
        <w:jc w:val="center"/>
        <w:rPr>
          <w:bCs/>
          <w:sz w:val="28"/>
          <w:szCs w:val="28"/>
        </w:rPr>
      </w:pPr>
    </w:p>
    <w:p w:rsidR="004F6441" w:rsidRDefault="004F6441" w:rsidP="004F6441">
      <w:pPr>
        <w:autoSpaceDE w:val="0"/>
        <w:autoSpaceDN w:val="0"/>
        <w:jc w:val="center"/>
        <w:rPr>
          <w:bCs/>
          <w:sz w:val="28"/>
          <w:szCs w:val="28"/>
        </w:rPr>
      </w:pPr>
    </w:p>
    <w:p w:rsidR="004F6441" w:rsidRDefault="004F6441" w:rsidP="004F6441">
      <w:pPr>
        <w:autoSpaceDE w:val="0"/>
        <w:autoSpaceDN w:val="0"/>
        <w:jc w:val="center"/>
        <w:rPr>
          <w:bCs/>
          <w:sz w:val="28"/>
          <w:szCs w:val="28"/>
        </w:rPr>
      </w:pPr>
    </w:p>
    <w:p w:rsidR="004F6441" w:rsidRDefault="004F6441" w:rsidP="004F6441">
      <w:pPr>
        <w:autoSpaceDE w:val="0"/>
        <w:autoSpaceDN w:val="0"/>
        <w:jc w:val="center"/>
        <w:rPr>
          <w:bCs/>
          <w:sz w:val="28"/>
          <w:szCs w:val="28"/>
        </w:rPr>
      </w:pPr>
    </w:p>
    <w:p w:rsidR="004F6441" w:rsidRDefault="004F6441" w:rsidP="004F6441">
      <w:pPr>
        <w:autoSpaceDE w:val="0"/>
        <w:autoSpaceDN w:val="0"/>
        <w:jc w:val="center"/>
        <w:rPr>
          <w:bCs/>
          <w:sz w:val="28"/>
          <w:szCs w:val="28"/>
        </w:rPr>
      </w:pPr>
    </w:p>
    <w:p w:rsidR="004F6441" w:rsidRDefault="004F6441" w:rsidP="004F6441">
      <w:pPr>
        <w:autoSpaceDE w:val="0"/>
        <w:autoSpaceDN w:val="0"/>
        <w:jc w:val="center"/>
        <w:rPr>
          <w:bCs/>
          <w:sz w:val="28"/>
          <w:szCs w:val="28"/>
        </w:rPr>
      </w:pPr>
    </w:p>
    <w:p w:rsidR="004F6441" w:rsidRPr="009C2827" w:rsidRDefault="004F6441" w:rsidP="004F6441">
      <w:pPr>
        <w:autoSpaceDE w:val="0"/>
        <w:autoSpaceDN w:val="0"/>
        <w:jc w:val="center"/>
        <w:rPr>
          <w:bCs/>
          <w:sz w:val="28"/>
          <w:szCs w:val="28"/>
        </w:rPr>
      </w:pPr>
    </w:p>
    <w:p w:rsidR="004F6441" w:rsidRDefault="004F6441" w:rsidP="00135ACD">
      <w:pPr>
        <w:pStyle w:val="Default"/>
        <w:jc w:val="both"/>
        <w:rPr>
          <w:iCs/>
          <w:color w:val="auto"/>
          <w:sz w:val="28"/>
          <w:szCs w:val="28"/>
        </w:rPr>
      </w:pPr>
    </w:p>
    <w:p w:rsidR="004F6441" w:rsidRDefault="004F6441" w:rsidP="00135ACD">
      <w:pPr>
        <w:pStyle w:val="Default"/>
        <w:jc w:val="both"/>
        <w:rPr>
          <w:color w:val="auto"/>
          <w:sz w:val="28"/>
          <w:szCs w:val="28"/>
        </w:rPr>
      </w:pPr>
      <w:r w:rsidRPr="004F6441">
        <w:rPr>
          <w:iCs/>
          <w:noProof/>
          <w:color w:val="auto"/>
          <w:sz w:val="28"/>
          <w:szCs w:val="28"/>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5172075" cy="3876675"/>
            <wp:effectExtent l="19050" t="0" r="9525" b="0"/>
            <wp:wrapSquare wrapText="bothSides"/>
            <wp:docPr id="3" name="Рисунок 1" descr="DSC004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489.JPG"/>
                    <pic:cNvPicPr/>
                  </pic:nvPicPr>
                  <pic:blipFill>
                    <a:blip r:embed="rId6" cstate="print"/>
                    <a:stretch>
                      <a:fillRect/>
                    </a:stretch>
                  </pic:blipFill>
                  <pic:spPr>
                    <a:xfrm>
                      <a:off x="0" y="0"/>
                      <a:ext cx="5172075" cy="3876675"/>
                    </a:xfrm>
                    <a:prstGeom prst="rect">
                      <a:avLst/>
                    </a:prstGeom>
                  </pic:spPr>
                </pic:pic>
              </a:graphicData>
            </a:graphic>
          </wp:anchor>
        </w:drawing>
      </w:r>
    </w:p>
    <w:p w:rsidR="004F6441" w:rsidRDefault="004F6441" w:rsidP="00135ACD">
      <w:pPr>
        <w:pStyle w:val="Default"/>
        <w:jc w:val="both"/>
        <w:rPr>
          <w:color w:val="auto"/>
          <w:sz w:val="28"/>
          <w:szCs w:val="28"/>
        </w:rPr>
      </w:pPr>
    </w:p>
    <w:p w:rsidR="004F6441" w:rsidRDefault="004F6441" w:rsidP="00135ACD">
      <w:pPr>
        <w:pStyle w:val="Default"/>
        <w:jc w:val="both"/>
        <w:rPr>
          <w:color w:val="auto"/>
          <w:sz w:val="28"/>
          <w:szCs w:val="28"/>
        </w:rPr>
      </w:pPr>
    </w:p>
    <w:p w:rsidR="004F6441" w:rsidRDefault="004F6441" w:rsidP="00135ACD">
      <w:pPr>
        <w:pStyle w:val="Default"/>
        <w:jc w:val="both"/>
        <w:rPr>
          <w:color w:val="auto"/>
          <w:sz w:val="28"/>
          <w:szCs w:val="28"/>
        </w:rPr>
      </w:pPr>
    </w:p>
    <w:p w:rsidR="004F6441" w:rsidRDefault="004F6441" w:rsidP="00135ACD">
      <w:pPr>
        <w:pStyle w:val="Default"/>
        <w:jc w:val="both"/>
        <w:rPr>
          <w:color w:val="auto"/>
          <w:sz w:val="28"/>
          <w:szCs w:val="28"/>
        </w:rPr>
      </w:pPr>
    </w:p>
    <w:p w:rsidR="004F6441" w:rsidRDefault="004F6441" w:rsidP="00135ACD">
      <w:pPr>
        <w:pStyle w:val="Default"/>
        <w:jc w:val="both"/>
        <w:rPr>
          <w:color w:val="auto"/>
          <w:sz w:val="28"/>
          <w:szCs w:val="28"/>
        </w:rPr>
      </w:pPr>
    </w:p>
    <w:p w:rsidR="004F6441" w:rsidRDefault="004F6441" w:rsidP="00135ACD">
      <w:pPr>
        <w:pStyle w:val="Default"/>
        <w:jc w:val="both"/>
        <w:rPr>
          <w:color w:val="auto"/>
          <w:sz w:val="28"/>
          <w:szCs w:val="28"/>
        </w:rPr>
      </w:pPr>
    </w:p>
    <w:p w:rsidR="004F6441" w:rsidRDefault="004F6441" w:rsidP="00135ACD">
      <w:pPr>
        <w:pStyle w:val="Default"/>
        <w:jc w:val="both"/>
        <w:rPr>
          <w:color w:val="auto"/>
          <w:sz w:val="28"/>
          <w:szCs w:val="28"/>
        </w:rPr>
      </w:pPr>
    </w:p>
    <w:p w:rsidR="004F6441" w:rsidRDefault="004F6441" w:rsidP="00135ACD">
      <w:pPr>
        <w:pStyle w:val="Default"/>
        <w:jc w:val="both"/>
        <w:rPr>
          <w:color w:val="auto"/>
          <w:sz w:val="28"/>
          <w:szCs w:val="28"/>
        </w:rPr>
      </w:pPr>
    </w:p>
    <w:p w:rsidR="004F6441" w:rsidRDefault="004F6441" w:rsidP="00135ACD">
      <w:pPr>
        <w:pStyle w:val="Default"/>
        <w:jc w:val="both"/>
        <w:rPr>
          <w:color w:val="auto"/>
          <w:sz w:val="28"/>
          <w:szCs w:val="28"/>
        </w:rPr>
      </w:pPr>
    </w:p>
    <w:p w:rsidR="004F6441" w:rsidRDefault="004F6441" w:rsidP="00135ACD">
      <w:pPr>
        <w:pStyle w:val="Default"/>
        <w:jc w:val="both"/>
        <w:rPr>
          <w:color w:val="auto"/>
          <w:sz w:val="28"/>
          <w:szCs w:val="28"/>
        </w:rPr>
      </w:pPr>
    </w:p>
    <w:p w:rsidR="004F6441" w:rsidRDefault="004F6441" w:rsidP="00135ACD">
      <w:pPr>
        <w:pStyle w:val="Default"/>
        <w:jc w:val="both"/>
        <w:rPr>
          <w:color w:val="auto"/>
          <w:sz w:val="28"/>
          <w:szCs w:val="28"/>
        </w:rPr>
      </w:pPr>
    </w:p>
    <w:p w:rsidR="004F6441" w:rsidRDefault="004F6441" w:rsidP="00135ACD">
      <w:pPr>
        <w:pStyle w:val="Default"/>
        <w:jc w:val="both"/>
        <w:rPr>
          <w:color w:val="auto"/>
          <w:sz w:val="28"/>
          <w:szCs w:val="28"/>
        </w:rPr>
      </w:pPr>
    </w:p>
    <w:p w:rsidR="004F6441" w:rsidRDefault="004F6441" w:rsidP="00135ACD">
      <w:pPr>
        <w:pStyle w:val="Default"/>
        <w:jc w:val="both"/>
        <w:rPr>
          <w:color w:val="auto"/>
          <w:sz w:val="28"/>
          <w:szCs w:val="28"/>
        </w:rPr>
      </w:pPr>
    </w:p>
    <w:p w:rsidR="004F6441" w:rsidRDefault="004F6441" w:rsidP="00135ACD">
      <w:pPr>
        <w:pStyle w:val="Default"/>
        <w:jc w:val="both"/>
        <w:rPr>
          <w:color w:val="auto"/>
          <w:sz w:val="28"/>
          <w:szCs w:val="28"/>
        </w:rPr>
      </w:pPr>
    </w:p>
    <w:p w:rsidR="004F6441" w:rsidRDefault="004F6441" w:rsidP="00135ACD">
      <w:pPr>
        <w:pStyle w:val="Default"/>
        <w:jc w:val="both"/>
        <w:rPr>
          <w:color w:val="auto"/>
          <w:sz w:val="28"/>
          <w:szCs w:val="28"/>
        </w:rPr>
      </w:pPr>
    </w:p>
    <w:p w:rsidR="004F6441" w:rsidRDefault="004F6441" w:rsidP="00135ACD">
      <w:pPr>
        <w:pStyle w:val="Default"/>
        <w:jc w:val="both"/>
        <w:rPr>
          <w:color w:val="auto"/>
          <w:sz w:val="28"/>
          <w:szCs w:val="28"/>
        </w:rPr>
      </w:pPr>
    </w:p>
    <w:p w:rsidR="004F6441" w:rsidRDefault="004F6441" w:rsidP="00135ACD">
      <w:pPr>
        <w:pStyle w:val="Default"/>
        <w:jc w:val="both"/>
        <w:rPr>
          <w:color w:val="auto"/>
          <w:sz w:val="28"/>
          <w:szCs w:val="28"/>
        </w:rPr>
      </w:pPr>
    </w:p>
    <w:p w:rsidR="004F6441" w:rsidRDefault="004F6441" w:rsidP="00135ACD">
      <w:pPr>
        <w:pStyle w:val="Default"/>
        <w:jc w:val="both"/>
        <w:rPr>
          <w:color w:val="auto"/>
          <w:sz w:val="28"/>
          <w:szCs w:val="28"/>
        </w:rPr>
      </w:pPr>
    </w:p>
    <w:p w:rsidR="004F6441" w:rsidRDefault="004F6441" w:rsidP="004F6441">
      <w:pPr>
        <w:autoSpaceDE w:val="0"/>
        <w:autoSpaceDN w:val="0"/>
        <w:jc w:val="center"/>
        <w:rPr>
          <w:bCs/>
          <w:noProof/>
          <w:sz w:val="28"/>
          <w:szCs w:val="28"/>
        </w:rPr>
      </w:pPr>
      <w:r w:rsidRPr="00990C0A">
        <w:rPr>
          <w:bCs/>
          <w:noProof/>
          <w:sz w:val="28"/>
          <w:szCs w:val="28"/>
        </w:rPr>
        <w:t xml:space="preserve">Фото 2. </w:t>
      </w:r>
      <w:r>
        <w:rPr>
          <w:bCs/>
          <w:noProof/>
          <w:sz w:val="28"/>
          <w:szCs w:val="28"/>
        </w:rPr>
        <w:t xml:space="preserve">Общий вид верхового откоса земляной плотины. </w:t>
      </w:r>
    </w:p>
    <w:p w:rsidR="00F327FF" w:rsidRDefault="00F327FF" w:rsidP="004F6441">
      <w:pPr>
        <w:autoSpaceDE w:val="0"/>
        <w:autoSpaceDN w:val="0"/>
        <w:jc w:val="center"/>
        <w:rPr>
          <w:bCs/>
          <w:noProof/>
          <w:sz w:val="28"/>
          <w:szCs w:val="28"/>
        </w:rPr>
      </w:pPr>
    </w:p>
    <w:p w:rsidR="004F6441" w:rsidRDefault="004F6441" w:rsidP="00135ACD">
      <w:pPr>
        <w:pStyle w:val="Default"/>
        <w:jc w:val="both"/>
        <w:rPr>
          <w:color w:val="auto"/>
          <w:sz w:val="28"/>
          <w:szCs w:val="28"/>
        </w:rPr>
      </w:pPr>
      <w:r w:rsidRPr="004F6441">
        <w:rPr>
          <w:noProof/>
          <w:color w:val="auto"/>
          <w:sz w:val="28"/>
          <w:szCs w:val="28"/>
        </w:rPr>
        <w:lastRenderedPageBreak/>
        <w:drawing>
          <wp:inline distT="0" distB="0" distL="0" distR="0">
            <wp:extent cx="5238750" cy="3929342"/>
            <wp:effectExtent l="19050" t="0" r="0" b="0"/>
            <wp:docPr id="4" name="Рисунок 4" descr="DSC005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519.JPG"/>
                    <pic:cNvPicPr/>
                  </pic:nvPicPr>
                  <pic:blipFill>
                    <a:blip r:embed="rId7" cstate="print"/>
                    <a:stretch>
                      <a:fillRect/>
                    </a:stretch>
                  </pic:blipFill>
                  <pic:spPr>
                    <a:xfrm>
                      <a:off x="0" y="0"/>
                      <a:ext cx="5240976" cy="3931012"/>
                    </a:xfrm>
                    <a:prstGeom prst="rect">
                      <a:avLst/>
                    </a:prstGeom>
                  </pic:spPr>
                </pic:pic>
              </a:graphicData>
            </a:graphic>
          </wp:inline>
        </w:drawing>
      </w:r>
    </w:p>
    <w:p w:rsidR="00F327FF" w:rsidRPr="00F148E1" w:rsidRDefault="00F327FF" w:rsidP="00F327FF">
      <w:pPr>
        <w:autoSpaceDE w:val="0"/>
        <w:autoSpaceDN w:val="0"/>
        <w:jc w:val="center"/>
        <w:rPr>
          <w:bCs/>
          <w:sz w:val="28"/>
          <w:szCs w:val="28"/>
        </w:rPr>
      </w:pPr>
      <w:r w:rsidRPr="00F148E1">
        <w:rPr>
          <w:bCs/>
          <w:sz w:val="28"/>
          <w:szCs w:val="28"/>
        </w:rPr>
        <w:t xml:space="preserve">Фото </w:t>
      </w:r>
      <w:r>
        <w:rPr>
          <w:bCs/>
          <w:sz w:val="28"/>
          <w:szCs w:val="28"/>
        </w:rPr>
        <w:t>3</w:t>
      </w:r>
      <w:r w:rsidRPr="00F148E1">
        <w:rPr>
          <w:bCs/>
          <w:sz w:val="28"/>
          <w:szCs w:val="28"/>
        </w:rPr>
        <w:t xml:space="preserve">. </w:t>
      </w:r>
      <w:r>
        <w:rPr>
          <w:bCs/>
          <w:sz w:val="28"/>
          <w:szCs w:val="28"/>
        </w:rPr>
        <w:t>Общий вид водосбросного сооружения со стороны нижнего бьефа.</w:t>
      </w:r>
    </w:p>
    <w:p w:rsidR="00F327FF" w:rsidRDefault="00F327FF" w:rsidP="00135ACD">
      <w:pPr>
        <w:pStyle w:val="Default"/>
        <w:jc w:val="both"/>
        <w:rPr>
          <w:color w:val="auto"/>
          <w:sz w:val="28"/>
          <w:szCs w:val="28"/>
        </w:rPr>
      </w:pPr>
    </w:p>
    <w:p w:rsidR="00B57A76" w:rsidRDefault="00B57A76" w:rsidP="00135ACD">
      <w:pPr>
        <w:pStyle w:val="Default"/>
        <w:jc w:val="both"/>
        <w:rPr>
          <w:color w:val="auto"/>
          <w:sz w:val="28"/>
          <w:szCs w:val="28"/>
        </w:rPr>
      </w:pPr>
    </w:p>
    <w:p w:rsidR="00B57A76" w:rsidRDefault="00B57A76" w:rsidP="00135ACD">
      <w:pPr>
        <w:pStyle w:val="Default"/>
        <w:jc w:val="both"/>
        <w:rPr>
          <w:color w:val="auto"/>
          <w:sz w:val="28"/>
          <w:szCs w:val="28"/>
        </w:rPr>
      </w:pPr>
    </w:p>
    <w:p w:rsidR="00B57A76" w:rsidRDefault="00B57A76" w:rsidP="00135ACD">
      <w:pPr>
        <w:pStyle w:val="Default"/>
        <w:jc w:val="both"/>
        <w:rPr>
          <w:color w:val="auto"/>
          <w:sz w:val="28"/>
          <w:szCs w:val="28"/>
        </w:rPr>
      </w:pPr>
    </w:p>
    <w:p w:rsidR="00B57A76" w:rsidRDefault="006E562D" w:rsidP="00135ACD">
      <w:pPr>
        <w:pStyle w:val="Default"/>
        <w:jc w:val="both"/>
        <w:rPr>
          <w:color w:val="auto"/>
          <w:sz w:val="28"/>
          <w:szCs w:val="28"/>
        </w:rPr>
      </w:pPr>
      <w:r>
        <w:rPr>
          <w:noProof/>
          <w:color w:val="auto"/>
          <w:sz w:val="28"/>
          <w:szCs w:val="28"/>
        </w:rPr>
        <w:drawing>
          <wp:inline distT="0" distB="0" distL="0" distR="0">
            <wp:extent cx="6480175" cy="4221103"/>
            <wp:effectExtent l="19050" t="0" r="0" b="0"/>
            <wp:docPr id="7" name="Рисунок 2" descr="D:\Шашунов\ГТС_Шашунов\озеро фото\чилим\Изображение плоти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Шашунов\ГТС_Шашунов\озеро фото\чилим\Изображение плотина.jpg"/>
                    <pic:cNvPicPr>
                      <a:picLocks noChangeAspect="1" noChangeArrowheads="1"/>
                    </pic:cNvPicPr>
                  </pic:nvPicPr>
                  <pic:blipFill>
                    <a:blip r:embed="rId8" cstate="print"/>
                    <a:srcRect/>
                    <a:stretch>
                      <a:fillRect/>
                    </a:stretch>
                  </pic:blipFill>
                  <pic:spPr bwMode="auto">
                    <a:xfrm>
                      <a:off x="0" y="0"/>
                      <a:ext cx="6480175" cy="4221103"/>
                    </a:xfrm>
                    <a:prstGeom prst="rect">
                      <a:avLst/>
                    </a:prstGeom>
                    <a:noFill/>
                    <a:ln w="9525">
                      <a:noFill/>
                      <a:miter lim="800000"/>
                      <a:headEnd/>
                      <a:tailEnd/>
                    </a:ln>
                  </pic:spPr>
                </pic:pic>
              </a:graphicData>
            </a:graphic>
          </wp:inline>
        </w:drawing>
      </w:r>
    </w:p>
    <w:p w:rsidR="006E562D" w:rsidRDefault="006E562D" w:rsidP="00135ACD">
      <w:pPr>
        <w:pStyle w:val="Default"/>
        <w:jc w:val="both"/>
        <w:rPr>
          <w:color w:val="auto"/>
          <w:sz w:val="28"/>
          <w:szCs w:val="28"/>
        </w:rPr>
      </w:pPr>
      <w:r>
        <w:rPr>
          <w:color w:val="auto"/>
          <w:sz w:val="28"/>
          <w:szCs w:val="28"/>
        </w:rPr>
        <w:t xml:space="preserve">                                                  Фото 4. Плавучая запань</w:t>
      </w:r>
    </w:p>
    <w:sectPr w:rsidR="006E562D" w:rsidSect="00551971">
      <w:pgSz w:w="11906" w:h="16838" w:code="9"/>
      <w:pgMar w:top="851" w:right="567" w:bottom="567" w:left="1134" w:header="0" w:footer="0"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3189"/>
    <w:rsid w:val="00135ACD"/>
    <w:rsid w:val="00160880"/>
    <w:rsid w:val="00210AE0"/>
    <w:rsid w:val="0021434D"/>
    <w:rsid w:val="002A47B2"/>
    <w:rsid w:val="002C3189"/>
    <w:rsid w:val="0039356B"/>
    <w:rsid w:val="003C6874"/>
    <w:rsid w:val="004F6441"/>
    <w:rsid w:val="00551971"/>
    <w:rsid w:val="00646168"/>
    <w:rsid w:val="006B7C9A"/>
    <w:rsid w:val="006E562D"/>
    <w:rsid w:val="0070759D"/>
    <w:rsid w:val="0086522B"/>
    <w:rsid w:val="008D67D9"/>
    <w:rsid w:val="0090281C"/>
    <w:rsid w:val="009730A2"/>
    <w:rsid w:val="009C5C64"/>
    <w:rsid w:val="00A55D77"/>
    <w:rsid w:val="00AD25C8"/>
    <w:rsid w:val="00B26DC2"/>
    <w:rsid w:val="00B57A76"/>
    <w:rsid w:val="00B80702"/>
    <w:rsid w:val="00C12025"/>
    <w:rsid w:val="00C31C04"/>
    <w:rsid w:val="00C3458C"/>
    <w:rsid w:val="00C43374"/>
    <w:rsid w:val="00CC590E"/>
    <w:rsid w:val="00CF7B07"/>
    <w:rsid w:val="00D52C4A"/>
    <w:rsid w:val="00D85C6B"/>
    <w:rsid w:val="00DC5504"/>
    <w:rsid w:val="00EA1FDF"/>
    <w:rsid w:val="00F327FF"/>
    <w:rsid w:val="00FA2D5A"/>
    <w:rsid w:val="00FF791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WW-3">
    <w:name w:val="WW-???????? ????? ? ???????? 3"/>
    <w:basedOn w:val="a"/>
    <w:rsid w:val="00C31C04"/>
    <w:pPr>
      <w:widowControl w:val="0"/>
      <w:suppressAutoHyphens/>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4"/>
      <w:szCs w:val="20"/>
    </w:rPr>
  </w:style>
  <w:style w:type="paragraph" w:styleId="a3">
    <w:name w:val="Body Text Indent"/>
    <w:basedOn w:val="a"/>
    <w:link w:val="a4"/>
    <w:uiPriority w:val="99"/>
    <w:rsid w:val="0021434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120" w:line="240" w:lineRule="atLeast"/>
      <w:ind w:left="283"/>
    </w:pPr>
    <w:rPr>
      <w:rFonts w:ascii="Arial" w:eastAsia="Times New Roman" w:hAnsi="Arial" w:cs="Arial"/>
      <w:sz w:val="18"/>
      <w:szCs w:val="18"/>
      <w:lang w:val="en-US"/>
    </w:rPr>
  </w:style>
  <w:style w:type="character" w:customStyle="1" w:styleId="a4">
    <w:name w:val="Основной текст с отступом Знак"/>
    <w:basedOn w:val="a0"/>
    <w:link w:val="a3"/>
    <w:uiPriority w:val="99"/>
    <w:rsid w:val="0021434D"/>
    <w:rPr>
      <w:rFonts w:ascii="Arial" w:eastAsia="Times New Roman" w:hAnsi="Arial" w:cs="Arial"/>
      <w:sz w:val="18"/>
      <w:szCs w:val="18"/>
      <w:lang w:val="en-US" w:eastAsia="ru-RU"/>
    </w:rPr>
  </w:style>
  <w:style w:type="paragraph" w:styleId="2">
    <w:name w:val="Body Text 2"/>
    <w:basedOn w:val="a"/>
    <w:link w:val="20"/>
    <w:uiPriority w:val="99"/>
    <w:semiHidden/>
    <w:unhideWhenUsed/>
    <w:rsid w:val="00210AE0"/>
    <w:pPr>
      <w:spacing w:after="120" w:line="480" w:lineRule="auto"/>
    </w:pPr>
  </w:style>
  <w:style w:type="character" w:customStyle="1" w:styleId="20">
    <w:name w:val="Основной текст 2 Знак"/>
    <w:basedOn w:val="a0"/>
    <w:link w:val="2"/>
    <w:uiPriority w:val="99"/>
    <w:semiHidden/>
    <w:rsid w:val="00210AE0"/>
  </w:style>
  <w:style w:type="paragraph" w:customStyle="1" w:styleId="Default">
    <w:name w:val="Default"/>
    <w:rsid w:val="00B26DC2"/>
    <w:pPr>
      <w:autoSpaceDE w:val="0"/>
      <w:autoSpaceDN w:val="0"/>
      <w:adjustRightInd w:val="0"/>
      <w:spacing w:after="0" w:line="240" w:lineRule="auto"/>
    </w:pPr>
    <w:rPr>
      <w:rFonts w:ascii="Times New Roman" w:hAnsi="Times New Roman" w:cs="Times New Roman"/>
      <w:color w:val="000000"/>
      <w:sz w:val="24"/>
      <w:szCs w:val="24"/>
    </w:rPr>
  </w:style>
  <w:style w:type="paragraph" w:styleId="a5">
    <w:name w:val="Balloon Text"/>
    <w:basedOn w:val="a"/>
    <w:link w:val="a6"/>
    <w:uiPriority w:val="99"/>
    <w:semiHidden/>
    <w:unhideWhenUsed/>
    <w:rsid w:val="004F644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4F644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WW-3">
    <w:name w:val="WW-???????? ????? ? ???????? 3"/>
    <w:basedOn w:val="a"/>
    <w:rsid w:val="00C31C04"/>
    <w:pPr>
      <w:widowControl w:val="0"/>
      <w:suppressAutoHyphens/>
      <w:overflowPunct w:val="0"/>
      <w:autoSpaceDE w:val="0"/>
      <w:autoSpaceDN w:val="0"/>
      <w:adjustRightInd w:val="0"/>
      <w:spacing w:after="0" w:line="240" w:lineRule="auto"/>
      <w:ind w:firstLine="709"/>
      <w:jc w:val="both"/>
      <w:textAlignment w:val="baseline"/>
    </w:pPr>
    <w:rPr>
      <w:rFonts w:ascii="Times New Roman" w:eastAsia="Times New Roman" w:hAnsi="Times New Roman" w:cs="Times New Roman"/>
      <w:sz w:val="24"/>
      <w:szCs w:val="20"/>
    </w:rPr>
  </w:style>
  <w:style w:type="paragraph" w:styleId="a3">
    <w:name w:val="Body Text Indent"/>
    <w:basedOn w:val="a"/>
    <w:link w:val="a4"/>
    <w:uiPriority w:val="99"/>
    <w:rsid w:val="0021434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after="120" w:line="240" w:lineRule="atLeast"/>
      <w:ind w:left="283"/>
    </w:pPr>
    <w:rPr>
      <w:rFonts w:ascii="Arial" w:eastAsia="Times New Roman" w:hAnsi="Arial" w:cs="Arial"/>
      <w:sz w:val="18"/>
      <w:szCs w:val="18"/>
      <w:lang w:val="en-US"/>
    </w:rPr>
  </w:style>
  <w:style w:type="character" w:customStyle="1" w:styleId="a4">
    <w:name w:val="Основной текст с отступом Знак"/>
    <w:basedOn w:val="a0"/>
    <w:link w:val="a3"/>
    <w:uiPriority w:val="99"/>
    <w:rsid w:val="0021434D"/>
    <w:rPr>
      <w:rFonts w:ascii="Arial" w:eastAsia="Times New Roman" w:hAnsi="Arial" w:cs="Arial"/>
      <w:sz w:val="18"/>
      <w:szCs w:val="18"/>
      <w:lang w:val="en-US" w:eastAsia="ru-RU"/>
    </w:rPr>
  </w:style>
  <w:style w:type="paragraph" w:styleId="2">
    <w:name w:val="Body Text 2"/>
    <w:basedOn w:val="a"/>
    <w:link w:val="20"/>
    <w:uiPriority w:val="99"/>
    <w:semiHidden/>
    <w:unhideWhenUsed/>
    <w:rsid w:val="00210AE0"/>
    <w:pPr>
      <w:spacing w:after="120" w:line="480" w:lineRule="auto"/>
    </w:pPr>
  </w:style>
  <w:style w:type="character" w:customStyle="1" w:styleId="20">
    <w:name w:val="Основной текст 2 Знак"/>
    <w:basedOn w:val="a0"/>
    <w:link w:val="2"/>
    <w:uiPriority w:val="99"/>
    <w:semiHidden/>
    <w:rsid w:val="00210AE0"/>
  </w:style>
  <w:style w:type="paragraph" w:customStyle="1" w:styleId="Default">
    <w:name w:val="Default"/>
    <w:rsid w:val="00B26DC2"/>
    <w:pPr>
      <w:autoSpaceDE w:val="0"/>
      <w:autoSpaceDN w:val="0"/>
      <w:adjustRightInd w:val="0"/>
      <w:spacing w:after="0" w:line="240" w:lineRule="auto"/>
    </w:pPr>
    <w:rPr>
      <w:rFonts w:ascii="Times New Roman" w:hAnsi="Times New Roman" w:cs="Times New Roman"/>
      <w:color w:val="000000"/>
      <w:sz w:val="24"/>
      <w:szCs w:val="24"/>
    </w:rPr>
  </w:style>
  <w:style w:type="paragraph" w:styleId="a5">
    <w:name w:val="Balloon Text"/>
    <w:basedOn w:val="a"/>
    <w:link w:val="a6"/>
    <w:uiPriority w:val="99"/>
    <w:semiHidden/>
    <w:unhideWhenUsed/>
    <w:rsid w:val="004F644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4F644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7</Pages>
  <Words>1834</Words>
  <Characters>10459</Characters>
  <Application>Microsoft Office Word</Application>
  <DocSecurity>0</DocSecurity>
  <Lines>87</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BRG</Company>
  <LinksUpToDate>false</LinksUpToDate>
  <CharactersWithSpaces>12269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Корсова</dc:creator>
  <cp:lastModifiedBy>Евгений Генадзе</cp:lastModifiedBy>
  <cp:revision>3</cp:revision>
  <dcterms:created xsi:type="dcterms:W3CDTF">2023-03-24T13:13:00Z</dcterms:created>
  <dcterms:modified xsi:type="dcterms:W3CDTF">2023-03-24T13:15:00Z</dcterms:modified>
</cp:coreProperties>
</file>