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F1" w:rsidRDefault="00056641">
      <w:pPr>
        <w:spacing w:after="12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Доклад</w:t>
      </w:r>
    </w:p>
    <w:p w:rsidR="002B36F1" w:rsidRDefault="002B36F1" w:rsidP="00863A8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A87" w:rsidRDefault="00863A87" w:rsidP="00863A8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A87" w:rsidRPr="00863A87" w:rsidRDefault="00863A87" w:rsidP="00863A8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B36F1" w:rsidRDefault="00056641" w:rsidP="00B80B08">
      <w:pPr>
        <w:pStyle w:val="1"/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Постановлений Городской Управы города Калуги от 24.06.2015 № 7809-пи, от 29.04.2019 № 4117-пи, от 28.06.2019 № 6636-пи,</w:t>
      </w:r>
      <w:r w:rsidR="0011640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от 08.11.2022 № 5893-пи,</w:t>
      </w: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в МБУ «СМЭУ» на праве оперативного управления закреплены следующие гидротехнические сооружения (ГТС):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Киевка, объем 11315,0 куб.м. (г. Калуга, ул. Нефтебаза, лит I).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Вырка, объем 18224,0 куб.м. (г. Калуга, ул. Чижовка, лит I).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Росвянка, объем 14973,0 куб.м. (г. Калуга, д. Яглово, лит I).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Терепец, объем 6462,0 куб.м. (г. Калуга, ул. Тарутинская, лит I).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Терепец, объем 25275,0куб.м. (г. Калуга, д. Канищево).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Яченка (лит. I), объем 424464,0куб.м. (г. Калуга, Яченское водохранилище).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Терепец (лит. II), объем 4080,0куб.м. (г. Калуга, ул. Тарутинская).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Плотина с водосбросом на р. Яченка (лит .I), объем 125,0куб.м. (г. Калуга, д. Жерело).</w:t>
      </w:r>
    </w:p>
    <w:p w:rsidR="002B36F1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Земляная плотина, водосборное сооружение д. Григоровка, площадь 1527 кв.м. (Россия​, Калужская область, г. Калуга, д. Григоровка).</w:t>
      </w:r>
    </w:p>
    <w:p w:rsidR="002B36F1" w:rsidRPr="0011640A" w:rsidRDefault="00056641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Земляная плотина, водосборное сооружение на р. Городенка, площадь 3327,0 кв.м</w:t>
      </w:r>
      <w:r w:rsidR="00B80B08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.</w:t>
      </w: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(Россия​, Калужская область, г. Калуга, р. Городенка).</w:t>
      </w:r>
    </w:p>
    <w:p w:rsidR="0011640A" w:rsidRPr="00B80B08" w:rsidRDefault="0011640A" w:rsidP="00B80B08">
      <w:pPr>
        <w:pStyle w:val="1"/>
        <w:numPr>
          <w:ilvl w:val="0"/>
          <w:numId w:val="4"/>
        </w:numPr>
        <w:spacing w:after="0"/>
        <w:ind w:left="0" w:firstLine="68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Верхняя водопроводная плотина</w:t>
      </w:r>
      <w:r w:rsidR="00625EFB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, площадью 906 кв.м (Калуга, д. Григоровка, на ручье правого притока р.Терепец).</w:t>
      </w:r>
    </w:p>
    <w:p w:rsidR="00B80B08" w:rsidRDefault="00B80B08" w:rsidP="00B80B08">
      <w:pPr>
        <w:pStyle w:val="1"/>
        <w:spacing w:after="0"/>
        <w:ind w:left="0" w:firstLine="68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B36F1" w:rsidRDefault="00056641" w:rsidP="00B80B08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716196">
        <w:rPr>
          <w:rFonts w:ascii="Times New Roman" w:hAnsi="Times New Roman" w:cs="Times New Roman"/>
          <w:sz w:val="26"/>
          <w:szCs w:val="26"/>
        </w:rPr>
        <w:t>(1-10)</w:t>
      </w:r>
      <w:r>
        <w:rPr>
          <w:rFonts w:ascii="Times New Roman" w:hAnsi="Times New Roman" w:cs="Times New Roman"/>
          <w:sz w:val="26"/>
          <w:szCs w:val="26"/>
        </w:rPr>
        <w:t xml:space="preserve"> ГТС разработана  следующая документация: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правила эксплуатации гидротехнических сооружений;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декларации безопасности гидротехнических сооружений;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расчет вероятного вреда;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ликвидации аварии;</w:t>
      </w:r>
    </w:p>
    <w:p w:rsidR="005D762A" w:rsidRDefault="00A85A57" w:rsidP="00D10729">
      <w:pPr>
        <w:pStyle w:val="ac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Общая сумма затрат на разработку документации по 10 ГТС составила </w:t>
      </w:r>
      <w:r w:rsidR="005D762A">
        <w:rPr>
          <w:rFonts w:ascii="Times New Roman" w:hAnsi="Times New Roman" w:cs="Times New Roman"/>
          <w:sz w:val="26"/>
          <w:szCs w:val="26"/>
        </w:rPr>
        <w:t>сумма</w:t>
      </w:r>
      <w:r w:rsidR="00D107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3 414 632  руб. (</w:t>
      </w:r>
      <w:r w:rsidR="00D10729" w:rsidRPr="00D10729">
        <w:rPr>
          <w:rFonts w:ascii="Times New Roman" w:hAnsi="Times New Roman" w:cs="Times New Roman"/>
          <w:i/>
          <w:sz w:val="26"/>
          <w:szCs w:val="26"/>
        </w:rPr>
        <w:t>Т</w:t>
      </w:r>
      <w:r w:rsidRPr="00D10729">
        <w:rPr>
          <w:rFonts w:ascii="Times New Roman" w:hAnsi="Times New Roman" w:cs="Times New Roman"/>
          <w:i/>
          <w:sz w:val="26"/>
          <w:szCs w:val="26"/>
        </w:rPr>
        <w:t>ри миллиона четыреста четырнадцать тысяч</w:t>
      </w:r>
      <w:r w:rsidR="00D10729" w:rsidRPr="00D10729">
        <w:rPr>
          <w:rFonts w:ascii="Times New Roman" w:hAnsi="Times New Roman" w:cs="Times New Roman"/>
          <w:i/>
          <w:sz w:val="26"/>
          <w:szCs w:val="26"/>
        </w:rPr>
        <w:t xml:space="preserve"> рублей</w:t>
      </w:r>
      <w:r w:rsidR="00D1072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80B08" w:rsidRPr="00B80B08" w:rsidRDefault="00B80B08" w:rsidP="00B259FF">
      <w:pPr>
        <w:pStyle w:val="1"/>
        <w:spacing w:after="0"/>
        <w:ind w:left="0" w:firstLine="68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6B60">
        <w:rPr>
          <w:rFonts w:ascii="Times New Roman" w:hAnsi="Times New Roman" w:cs="Times New Roman"/>
          <w:color w:val="000000"/>
          <w:sz w:val="26"/>
          <w:szCs w:val="26"/>
        </w:rPr>
        <w:t xml:space="preserve">На ГТС </w:t>
      </w:r>
      <w:r w:rsidR="00B259FF" w:rsidRPr="00036B60">
        <w:rPr>
          <w:rFonts w:ascii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ерхняя водопроводная плотина, площадью 906 кв.м (Калуга, д. Григоровка, на ручье правого притока р.Терепец), переданную 08.11.2022,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</w:t>
      </w:r>
      <w:r w:rsidR="00B259FF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разработка 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документаци</w:t>
      </w:r>
      <w:r w:rsidR="00B259FF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и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</w:t>
      </w:r>
      <w:r w:rsidR="00B259FF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запланирована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на </w:t>
      </w:r>
      <w:r w:rsidR="00B259FF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3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 xml:space="preserve"> кв. 2023 года</w:t>
      </w:r>
      <w:r w:rsidR="00A85A57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. Планируемая сумма 520 000 руб</w:t>
      </w:r>
      <w:r w:rsidR="00D10729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. (</w:t>
      </w:r>
      <w:r w:rsidR="00D10729" w:rsidRPr="00D10729">
        <w:rPr>
          <w:rFonts w:ascii="Times New Roman" w:eastAsia="Calibri" w:hAnsi="Times New Roman" w:cs="Times New Roman"/>
          <w:i/>
          <w:color w:val="00000A"/>
          <w:sz w:val="26"/>
          <w:szCs w:val="26"/>
          <w:shd w:val="clear" w:color="auto" w:fill="FFFFFF"/>
        </w:rPr>
        <w:t>Пятьсот двадцать тысяч рублей</w:t>
      </w:r>
      <w:r w:rsidR="00D10729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)</w:t>
      </w:r>
      <w:r w:rsidR="005D762A">
        <w:rPr>
          <w:rFonts w:ascii="Times New Roman" w:eastAsia="Calibri" w:hAnsi="Times New Roman" w:cs="Times New Roman"/>
          <w:color w:val="00000A"/>
          <w:sz w:val="26"/>
          <w:szCs w:val="26"/>
          <w:shd w:val="clear" w:color="auto" w:fill="FFFFFF"/>
        </w:rPr>
        <w:t>.</w:t>
      </w:r>
    </w:p>
    <w:p w:rsidR="00B80B08" w:rsidRDefault="00B80B08" w:rsidP="00B80B08">
      <w:pPr>
        <w:spacing w:after="0" w:line="240" w:lineRule="auto"/>
        <w:ind w:firstLine="680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B36F1" w:rsidRDefault="00056641" w:rsidP="00B80B08">
      <w:pPr>
        <w:spacing w:after="0" w:line="240" w:lineRule="auto"/>
        <w:ind w:firstLine="680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В связи с предстоящим паводковым периодом проведены следующие мероприятия:</w:t>
      </w:r>
    </w:p>
    <w:p w:rsidR="002B36F1" w:rsidRDefault="00056641" w:rsidP="00B80B08">
      <w:pPr>
        <w:spacing w:after="0" w:line="240" w:lineRule="auto"/>
        <w:ind w:firstLine="680"/>
        <w:contextualSpacing/>
        <w:jc w:val="both"/>
        <w:rPr>
          <w:color w:val="000000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а) Организационные мероприятия: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Произведено уточнение Плана действий по предупреждению и ликвидации чрезвычайных ситуаций учреждения.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Проведено заседание КЧС и ОПБ МБУ «СМЭУ», на котором рассмотрен вопрос о </w:t>
      </w:r>
      <w:r w:rsidR="00393272">
        <w:rPr>
          <w:rFonts w:ascii="Times New Roman" w:hAnsi="Times New Roman" w:cs="Times New Roman"/>
          <w:color w:val="000000"/>
          <w:sz w:val="26"/>
          <w:szCs w:val="26"/>
        </w:rPr>
        <w:t>противопаводковых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мероприятиях.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Разраб</w:t>
      </w:r>
      <w:r w:rsidR="005D762A">
        <w:rPr>
          <w:rFonts w:ascii="Times New Roman" w:hAnsi="Times New Roman" w:cs="Times New Roman"/>
          <w:color w:val="000000" w:themeColor="text1"/>
          <w:sz w:val="26"/>
          <w:szCs w:val="26"/>
        </w:rPr>
        <w:t>отан</w:t>
      </w:r>
      <w:r w:rsidR="0039327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план мероприятий МБУ «СМЭУ» по обеспечению безаварийного пропуска паводковых вод в период весеннего половодья 202</w:t>
      </w:r>
      <w:r w:rsidR="00B649C8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2B36F1" w:rsidRPr="005D762A" w:rsidRDefault="005D762A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056641">
        <w:rPr>
          <w:rFonts w:ascii="Times New Roman" w:hAnsi="Times New Roman" w:cs="Times New Roman"/>
          <w:color w:val="000000"/>
          <w:sz w:val="26"/>
          <w:szCs w:val="26"/>
        </w:rPr>
        <w:t>онтрол</w:t>
      </w:r>
      <w:r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056641">
        <w:rPr>
          <w:rFonts w:ascii="Times New Roman" w:hAnsi="Times New Roman" w:cs="Times New Roman"/>
          <w:color w:val="000000"/>
          <w:sz w:val="26"/>
          <w:szCs w:val="26"/>
        </w:rPr>
        <w:t xml:space="preserve"> (мониторинг) за показателями состояния гидротехнических сооружений  в учреждении</w:t>
      </w:r>
      <w:r w:rsidR="0040517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возложен на ведущего инженера по ГТС МБУ «СМЭУ».</w:t>
      </w:r>
    </w:p>
    <w:p w:rsidR="002B36F1" w:rsidRDefault="00405177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Запланировано проведение регулярного</w:t>
      </w:r>
      <w:r w:rsidR="00056641">
        <w:rPr>
          <w:rFonts w:ascii="Times New Roman" w:hAnsi="Times New Roman" w:cs="Times New Roman"/>
          <w:color w:val="000000"/>
          <w:sz w:val="26"/>
          <w:szCs w:val="26"/>
        </w:rPr>
        <w:t xml:space="preserve"> мониторинг</w:t>
      </w:r>
      <w:r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="00056641">
        <w:rPr>
          <w:rFonts w:ascii="Times New Roman" w:hAnsi="Times New Roman" w:cs="Times New Roman"/>
          <w:color w:val="000000"/>
          <w:sz w:val="26"/>
          <w:szCs w:val="26"/>
        </w:rPr>
        <w:t xml:space="preserve"> за показателями состояния ГТС в период прохождения паводковых вод.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Осуществляется постоянный контроль за уровнем воды на гидротехнических сооружениях, находящихся в оперативном управлении МБУ «СМЭУ».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Проводится своевременный анализ возможных причин снижения безопасности гидротехнических сооружений, с целью максимального уменьшения риска возникновения чрезвычайных ситуаций</w:t>
      </w:r>
    </w:p>
    <w:p w:rsidR="002B36F1" w:rsidRDefault="00056641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</w:pPr>
      <w:r>
        <w:rPr>
          <w:rFonts w:ascii="Times New Roman" w:hAnsi="Times New Roman" w:cs="Times New Roman"/>
          <w:sz w:val="26"/>
          <w:szCs w:val="26"/>
        </w:rPr>
        <w:t>Дежурные сотрудники проинструктированы о порядке действий при чрезвычайных ситуациях (ЧС), авариях и происшествиях на гидротехнических сооружениях.</w:t>
      </w:r>
    </w:p>
    <w:p w:rsidR="002B36F1" w:rsidRDefault="00056641" w:rsidP="00B80B08">
      <w:pPr>
        <w:pStyle w:val="ae"/>
        <w:numPr>
          <w:ilvl w:val="0"/>
          <w:numId w:val="2"/>
        </w:numPr>
        <w:ind w:left="0" w:firstLine="680"/>
        <w:contextualSpacing/>
        <w:rPr>
          <w:sz w:val="26"/>
          <w:szCs w:val="26"/>
        </w:rPr>
      </w:pPr>
      <w:r>
        <w:rPr>
          <w:sz w:val="26"/>
          <w:szCs w:val="26"/>
        </w:rPr>
        <w:t>Д</w:t>
      </w:r>
      <w:r w:rsidRPr="00395A9F">
        <w:rPr>
          <w:sz w:val="26"/>
          <w:szCs w:val="26"/>
        </w:rPr>
        <w:t xml:space="preserve">ля ликвидации возможной аварии на гидротехнических сооружениях </w:t>
      </w:r>
      <w:r>
        <w:rPr>
          <w:sz w:val="26"/>
          <w:szCs w:val="26"/>
        </w:rPr>
        <w:t>созданы материальные резервы (рабочий инвентарь, щебень – 300 м</w:t>
      </w:r>
      <w:r>
        <w:rPr>
          <w:sz w:val="26"/>
          <w:szCs w:val="26"/>
          <w:vertAlign w:val="superscript"/>
        </w:rPr>
        <w:t>3</w:t>
      </w:r>
      <w:r>
        <w:rPr>
          <w:sz w:val="26"/>
          <w:szCs w:val="26"/>
        </w:rPr>
        <w:t>(по договору у поставщика), песок 700 м</w:t>
      </w:r>
      <w:r>
        <w:rPr>
          <w:sz w:val="26"/>
          <w:szCs w:val="26"/>
          <w:vertAlign w:val="superscript"/>
        </w:rPr>
        <w:t xml:space="preserve">3 </w:t>
      </w:r>
      <w:r>
        <w:rPr>
          <w:sz w:val="26"/>
          <w:szCs w:val="26"/>
        </w:rPr>
        <w:t xml:space="preserve">автомобильный бензин – 5,0 т., дизтопливо – 5,0 т., (топливо у поставщика выдается по талонам) цистерна для аварийного водоснабжения – 1 к-т). </w:t>
      </w:r>
    </w:p>
    <w:p w:rsidR="002B36F1" w:rsidRDefault="00056641" w:rsidP="00B80B08">
      <w:pPr>
        <w:pStyle w:val="ac"/>
        <w:widowControl w:val="0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ликвидации чрезвычайных ситуаций, в период весеннего половодья определен состав сил и средств: </w:t>
      </w:r>
      <w:r>
        <w:rPr>
          <w:rFonts w:ascii="Times New Roman" w:hAnsi="Times New Roman" w:cs="Times New Roman"/>
          <w:b/>
          <w:sz w:val="26"/>
          <w:szCs w:val="26"/>
        </w:rPr>
        <w:t>техника - 28 ед.,  работники – 40 чел</w:t>
      </w:r>
      <w:r>
        <w:rPr>
          <w:rFonts w:ascii="Times New Roman" w:hAnsi="Times New Roman" w:cs="Times New Roman"/>
          <w:sz w:val="26"/>
          <w:szCs w:val="26"/>
        </w:rPr>
        <w:t>. Техника исправна, поддерживается в готовности;</w:t>
      </w:r>
    </w:p>
    <w:p w:rsidR="002B36F1" w:rsidRDefault="00056641" w:rsidP="00B80B08">
      <w:pPr>
        <w:pStyle w:val="ac"/>
        <w:widowControl w:val="0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для сведения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: погрузчик-3, кран-1, автогрейдер-4, экскаватор-1, самосвал-14, КДМ-4, автобус-1,    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рабочие-12 чел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.).</w:t>
      </w:r>
    </w:p>
    <w:p w:rsidR="002B36F1" w:rsidRDefault="00056641" w:rsidP="00B80B08">
      <w:pPr>
        <w:pStyle w:val="ac"/>
        <w:widowControl w:val="0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МБУ «СМЭУ» заключены </w:t>
      </w:r>
      <w:r w:rsidR="00405177">
        <w:rPr>
          <w:rFonts w:ascii="Times New Roman" w:hAnsi="Times New Roman" w:cs="Times New Roman"/>
          <w:sz w:val="26"/>
          <w:szCs w:val="26"/>
        </w:rPr>
        <w:t xml:space="preserve">и действуют </w:t>
      </w:r>
      <w:r>
        <w:rPr>
          <w:rFonts w:ascii="Times New Roman" w:hAnsi="Times New Roman" w:cs="Times New Roman"/>
          <w:sz w:val="26"/>
          <w:szCs w:val="26"/>
        </w:rPr>
        <w:t>соглашения об информационном обмене и взаимодействии при угрозе и возникновении  ЧС, связанной с аварией на гидротехнических сооружениях с  ПАО «МРСК Центра и Приволжья» и ГП КО «Калугаоблводоканал»;</w:t>
      </w:r>
    </w:p>
    <w:p w:rsidR="00405177" w:rsidRPr="00405177" w:rsidRDefault="00405177" w:rsidP="00B80B08">
      <w:pPr>
        <w:pStyle w:val="ac"/>
        <w:numPr>
          <w:ilvl w:val="0"/>
          <w:numId w:val="2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>В целях проверки готовности МБУ «СМЭУ» к ликвидации аварийных ситуаций на ГТС в паводковый период, 21.02.2023  учреждением проведен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405177">
        <w:rPr>
          <w:rFonts w:ascii="Times New Roman" w:hAnsi="Times New Roman" w:cs="Times New Roman"/>
          <w:sz w:val="26"/>
          <w:szCs w:val="26"/>
        </w:rPr>
        <w:t xml:space="preserve"> тактико-специально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0517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учение</w:t>
      </w:r>
      <w:r w:rsidRPr="00405177">
        <w:rPr>
          <w:rFonts w:ascii="Times New Roman" w:hAnsi="Times New Roman" w:cs="Times New Roman"/>
          <w:sz w:val="26"/>
          <w:szCs w:val="26"/>
        </w:rPr>
        <w:t xml:space="preserve"> по предупреждению ЧС (ликвидации аварии) на ГТС на реке Терепец, дер. Канищево, г. Калуги.</w:t>
      </w:r>
    </w:p>
    <w:p w:rsidR="00405177" w:rsidRPr="00E312EB" w:rsidRDefault="00405177" w:rsidP="00B80B08">
      <w:pPr>
        <w:pStyle w:val="1"/>
        <w:tabs>
          <w:tab w:val="left" w:pos="2490"/>
        </w:tabs>
        <w:spacing w:after="0"/>
        <w:ind w:left="0" w:firstLine="680"/>
        <w:jc w:val="both"/>
        <w:rPr>
          <w:sz w:val="18"/>
          <w:szCs w:val="26"/>
        </w:rPr>
      </w:pPr>
    </w:p>
    <w:p w:rsidR="00405177" w:rsidRPr="00405177" w:rsidRDefault="00405177" w:rsidP="00B80B08">
      <w:pPr>
        <w:pStyle w:val="ac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>б) Практические мероприятия:</w:t>
      </w:r>
    </w:p>
    <w:p w:rsidR="00405177" w:rsidRPr="00405177" w:rsidRDefault="00405177" w:rsidP="00B80B08">
      <w:pPr>
        <w:pStyle w:val="ac"/>
        <w:numPr>
          <w:ilvl w:val="0"/>
          <w:numId w:val="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>Установлены водомерные рейки для контроля за уровнем воды.</w:t>
      </w:r>
    </w:p>
    <w:p w:rsidR="00405177" w:rsidRPr="00405177" w:rsidRDefault="00405177" w:rsidP="00B80B08">
      <w:pPr>
        <w:pStyle w:val="ac"/>
        <w:numPr>
          <w:ilvl w:val="0"/>
          <w:numId w:val="7"/>
        </w:numPr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>Установлены информационные таблички.</w:t>
      </w:r>
    </w:p>
    <w:p w:rsidR="00405177" w:rsidRPr="00405177" w:rsidRDefault="00405177" w:rsidP="00B80B08">
      <w:pPr>
        <w:pStyle w:val="ac"/>
        <w:tabs>
          <w:tab w:val="left" w:pos="1605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18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ab/>
      </w:r>
    </w:p>
    <w:p w:rsidR="002B36F1" w:rsidRPr="00405177" w:rsidRDefault="00405177" w:rsidP="00B80B08">
      <w:pPr>
        <w:pStyle w:val="ac"/>
        <w:widowControl w:val="0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6"/>
          <w:szCs w:val="26"/>
        </w:rPr>
      </w:pPr>
      <w:r w:rsidRPr="00405177">
        <w:rPr>
          <w:rFonts w:ascii="Times New Roman" w:hAnsi="Times New Roman" w:cs="Times New Roman"/>
          <w:sz w:val="26"/>
          <w:szCs w:val="26"/>
        </w:rPr>
        <w:t xml:space="preserve">в) Понтонный мост на реке Ока, район ул. Воробьевская г. Калуги в настоящее время разведен, закреплен на три береговых якоря семью </w:t>
      </w:r>
      <w:r w:rsidR="00B80B08" w:rsidRPr="00405177">
        <w:rPr>
          <w:rFonts w:ascii="Times New Roman" w:hAnsi="Times New Roman" w:cs="Times New Roman"/>
          <w:sz w:val="26"/>
          <w:szCs w:val="26"/>
        </w:rPr>
        <w:t>тросами</w:t>
      </w:r>
      <w:r w:rsidRPr="00405177">
        <w:rPr>
          <w:rFonts w:ascii="Times New Roman" w:hAnsi="Times New Roman" w:cs="Times New Roman"/>
          <w:sz w:val="26"/>
          <w:szCs w:val="26"/>
        </w:rPr>
        <w:t>, и не препятствует прохождению паводковых вод</w:t>
      </w:r>
      <w:r w:rsidR="00B80B08">
        <w:rPr>
          <w:rFonts w:ascii="Times New Roman" w:hAnsi="Times New Roman" w:cs="Times New Roman"/>
          <w:sz w:val="26"/>
          <w:szCs w:val="26"/>
        </w:rPr>
        <w:t>.</w:t>
      </w:r>
    </w:p>
    <w:p w:rsidR="002B36F1" w:rsidRDefault="000566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Доклад окончен.</w:t>
      </w:r>
    </w:p>
    <w:p w:rsidR="002B36F1" w:rsidRDefault="000566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Спасибо за внимание!</w:t>
      </w:r>
    </w:p>
    <w:sectPr w:rsidR="002B36F1">
      <w:headerReference w:type="default" r:id="rId8"/>
      <w:pgSz w:w="11906" w:h="16838"/>
      <w:pgMar w:top="907" w:right="851" w:bottom="851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2A9" w:rsidRDefault="00CF42A9">
      <w:pPr>
        <w:spacing w:after="0" w:line="240" w:lineRule="auto"/>
      </w:pPr>
      <w:r>
        <w:separator/>
      </w:r>
    </w:p>
  </w:endnote>
  <w:endnote w:type="continuationSeparator" w:id="0">
    <w:p w:rsidR="00CF42A9" w:rsidRDefault="00CF4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2A9" w:rsidRDefault="00CF42A9">
      <w:pPr>
        <w:spacing w:after="0" w:line="240" w:lineRule="auto"/>
      </w:pPr>
      <w:r>
        <w:separator/>
      </w:r>
    </w:p>
  </w:footnote>
  <w:footnote w:type="continuationSeparator" w:id="0">
    <w:p w:rsidR="00CF42A9" w:rsidRDefault="00CF4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958001"/>
      <w:docPartObj>
        <w:docPartGallery w:val="Page Numbers (Top of Page)"/>
        <w:docPartUnique/>
      </w:docPartObj>
    </w:sdtPr>
    <w:sdtEndPr/>
    <w:sdtContent>
      <w:p w:rsidR="002B36F1" w:rsidRDefault="0005664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863A87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203E"/>
    <w:multiLevelType w:val="multilevel"/>
    <w:tmpl w:val="DDAE1FAC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C31A91"/>
    <w:multiLevelType w:val="multilevel"/>
    <w:tmpl w:val="2FCE46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D53456"/>
    <w:multiLevelType w:val="hybridMultilevel"/>
    <w:tmpl w:val="5D1ED740"/>
    <w:lvl w:ilvl="0" w:tplc="5A362874">
      <w:numFmt w:val="bullet"/>
      <w:lvlText w:val="•"/>
      <w:lvlJc w:val="left"/>
      <w:pPr>
        <w:ind w:left="1370" w:hanging="69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30A13A47"/>
    <w:multiLevelType w:val="hybridMultilevel"/>
    <w:tmpl w:val="017AF0B8"/>
    <w:lvl w:ilvl="0" w:tplc="04190001">
      <w:start w:val="1"/>
      <w:numFmt w:val="bullet"/>
      <w:lvlText w:val=""/>
      <w:lvlJc w:val="left"/>
      <w:pPr>
        <w:ind w:left="1370" w:hanging="69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61293703"/>
    <w:multiLevelType w:val="multilevel"/>
    <w:tmpl w:val="759C7E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DDA09C9"/>
    <w:multiLevelType w:val="multilevel"/>
    <w:tmpl w:val="2FCE46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352360"/>
    <w:multiLevelType w:val="hybridMultilevel"/>
    <w:tmpl w:val="A95A83D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F1"/>
    <w:rsid w:val="00036B60"/>
    <w:rsid w:val="00056641"/>
    <w:rsid w:val="001112F4"/>
    <w:rsid w:val="0011640A"/>
    <w:rsid w:val="001D4D3D"/>
    <w:rsid w:val="002B36F1"/>
    <w:rsid w:val="00393272"/>
    <w:rsid w:val="00395A9F"/>
    <w:rsid w:val="00405177"/>
    <w:rsid w:val="005D762A"/>
    <w:rsid w:val="00625EFB"/>
    <w:rsid w:val="00716196"/>
    <w:rsid w:val="00776E33"/>
    <w:rsid w:val="00863A87"/>
    <w:rsid w:val="00A85A57"/>
    <w:rsid w:val="00B259FF"/>
    <w:rsid w:val="00B649C8"/>
    <w:rsid w:val="00B80B08"/>
    <w:rsid w:val="00CF42A9"/>
    <w:rsid w:val="00D1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29304-2351-41AB-9DD0-F0D04F44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2330A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867A3"/>
  </w:style>
  <w:style w:type="character" w:customStyle="1" w:styleId="a5">
    <w:name w:val="Нижний колонтитул Знак"/>
    <w:basedOn w:val="a0"/>
    <w:uiPriority w:val="99"/>
    <w:qFormat/>
    <w:rsid w:val="000867A3"/>
  </w:style>
  <w:style w:type="character" w:styleId="a6">
    <w:name w:val="Strong"/>
    <w:basedOn w:val="a0"/>
    <w:uiPriority w:val="22"/>
    <w:qFormat/>
    <w:rsid w:val="00681CC5"/>
    <w:rPr>
      <w:b/>
      <w:b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List Paragraph"/>
    <w:basedOn w:val="a"/>
    <w:uiPriority w:val="34"/>
    <w:qFormat/>
    <w:rsid w:val="006D63F1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52330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e">
    <w:name w:val="???????? ????? ? ????????"/>
    <w:basedOn w:val="a"/>
    <w:qFormat/>
    <w:rsid w:val="00D96A9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">
    <w:name w:val="No Spacing"/>
    <w:uiPriority w:val="1"/>
    <w:qFormat/>
    <w:rsid w:val="00D96A97"/>
    <w:pPr>
      <w:spacing w:beforeAutospacing="1" w:afterAutospacing="1"/>
      <w:ind w:firstLine="709"/>
      <w:jc w:val="both"/>
    </w:pPr>
    <w:rPr>
      <w:rFonts w:eastAsia="Calibri" w:cs="Times New Roman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0867A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0867A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qFormat/>
    <w:rsid w:val="00EF72EB"/>
    <w:pPr>
      <w:spacing w:line="240" w:lineRule="auto"/>
      <w:ind w:left="720"/>
      <w:contextualSpacing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table" w:styleId="af3">
    <w:name w:val="Table Grid"/>
    <w:basedOn w:val="a1"/>
    <w:rsid w:val="00C93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035C635-07C1-4AF5-A475-C2FE159F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2020-02-05T05:35:00Z</cp:lastPrinted>
  <dcterms:created xsi:type="dcterms:W3CDTF">2023-02-15T05:51:00Z</dcterms:created>
  <dcterms:modified xsi:type="dcterms:W3CDTF">2023-03-28T07:44:00Z</dcterms:modified>
  <dc:language>ru-RU</dc:language>
</cp:coreProperties>
</file>