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946" w:rsidRPr="007F3946" w:rsidRDefault="007F3946" w:rsidP="007F3946">
      <w:pPr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7F3946">
        <w:rPr>
          <w:rFonts w:ascii="Times New Roman" w:hAnsi="Times New Roman" w:cs="Times New Roman"/>
          <w:sz w:val="24"/>
          <w:szCs w:val="24"/>
        </w:rPr>
        <w:t>Вопросы, заданные в ходе</w:t>
      </w:r>
    </w:p>
    <w:p w:rsidR="007F3946" w:rsidRPr="007F3946" w:rsidRDefault="007F3946" w:rsidP="007F3946">
      <w:pPr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7F3946">
        <w:rPr>
          <w:rFonts w:ascii="Times New Roman" w:hAnsi="Times New Roman" w:cs="Times New Roman"/>
          <w:sz w:val="24"/>
          <w:szCs w:val="24"/>
        </w:rPr>
        <w:t>публичного мероприятия 20.11.2019 г.</w:t>
      </w:r>
    </w:p>
    <w:p w:rsidR="007F3946" w:rsidRPr="007F3946" w:rsidRDefault="007F3946" w:rsidP="007F3946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F3946" w:rsidRPr="007F3946" w:rsidRDefault="007F3946" w:rsidP="007F3946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3946">
        <w:rPr>
          <w:rFonts w:ascii="Times New Roman" w:hAnsi="Times New Roman" w:cs="Times New Roman"/>
          <w:sz w:val="24"/>
          <w:szCs w:val="24"/>
        </w:rPr>
        <w:t>Тема: «Результаты правоприменительной практики в ходе осуществления Приокским управлением Ростехнадзора контрольных и надзорных функций  в отношении горных и металлургических предприятий</w:t>
      </w:r>
      <w:r>
        <w:rPr>
          <w:rFonts w:ascii="Times New Roman" w:hAnsi="Times New Roman" w:cs="Times New Roman"/>
          <w:sz w:val="24"/>
          <w:szCs w:val="24"/>
        </w:rPr>
        <w:t xml:space="preserve"> за 2018 год  </w:t>
      </w:r>
      <w:r w:rsidRPr="007F3946">
        <w:rPr>
          <w:rFonts w:ascii="Times New Roman" w:hAnsi="Times New Roman" w:cs="Times New Roman"/>
          <w:sz w:val="24"/>
          <w:szCs w:val="24"/>
        </w:rPr>
        <w:t xml:space="preserve">и 9 месяцев 2019 года». </w:t>
      </w:r>
    </w:p>
    <w:p w:rsidR="007F3946" w:rsidRPr="007F3946" w:rsidRDefault="00935752" w:rsidP="007F3946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F3946" w:rsidRPr="007F3946">
        <w:rPr>
          <w:rFonts w:ascii="Times New Roman" w:hAnsi="Times New Roman" w:cs="Times New Roman"/>
          <w:sz w:val="24"/>
          <w:szCs w:val="24"/>
        </w:rPr>
        <w:t>.  Вопрос: Как быть, если предприятие не вошло в график рассмотрения Планов развития горных работ?</w:t>
      </w:r>
    </w:p>
    <w:p w:rsidR="007F3946" w:rsidRPr="007F3946" w:rsidRDefault="007F3946" w:rsidP="007F3946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3946">
        <w:rPr>
          <w:rFonts w:ascii="Times New Roman" w:hAnsi="Times New Roman" w:cs="Times New Roman"/>
          <w:sz w:val="24"/>
          <w:szCs w:val="24"/>
        </w:rPr>
        <w:t xml:space="preserve">Ответ: Прием заявлений для включения в график рассмотрения Планов развития горных работ осуществляется до 01 сентября текущего года. </w:t>
      </w:r>
    </w:p>
    <w:p w:rsidR="007F3946" w:rsidRPr="007F3946" w:rsidRDefault="007F3946" w:rsidP="007F3946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3946">
        <w:rPr>
          <w:rFonts w:ascii="Times New Roman" w:hAnsi="Times New Roman" w:cs="Times New Roman"/>
          <w:sz w:val="24"/>
          <w:szCs w:val="24"/>
        </w:rPr>
        <w:t>Организации, не вошедшие в график, предоставляют в Управление план и схемы развития горных работ, с соответствующим заявлением о его рассмотрении и согласовании.</w:t>
      </w:r>
    </w:p>
    <w:p w:rsidR="007F3946" w:rsidRPr="007F3946" w:rsidRDefault="007F3946" w:rsidP="007F3946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3946">
        <w:rPr>
          <w:rFonts w:ascii="Times New Roman" w:hAnsi="Times New Roman" w:cs="Times New Roman"/>
          <w:sz w:val="24"/>
          <w:szCs w:val="24"/>
        </w:rPr>
        <w:t>После чего, в течение не более 15 дней устанавливается дата, время и место рассмотрения Планов развития горных работ.</w:t>
      </w:r>
    </w:p>
    <w:p w:rsidR="007F3946" w:rsidRPr="007F3946" w:rsidRDefault="007F3946" w:rsidP="007F3946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F3946" w:rsidRPr="007F3946" w:rsidRDefault="00935752" w:rsidP="007F3946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F3946" w:rsidRPr="007F3946">
        <w:rPr>
          <w:rFonts w:ascii="Times New Roman" w:hAnsi="Times New Roman" w:cs="Times New Roman"/>
          <w:sz w:val="24"/>
          <w:szCs w:val="24"/>
        </w:rPr>
        <w:t>. Вопрос: Проводится ли аттестация по промышленной безопасности при переходе в другую организацию?</w:t>
      </w:r>
    </w:p>
    <w:p w:rsidR="007F3946" w:rsidRPr="007F3946" w:rsidRDefault="007F3946" w:rsidP="007F3946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3946">
        <w:rPr>
          <w:rFonts w:ascii="Times New Roman" w:hAnsi="Times New Roman" w:cs="Times New Roman"/>
          <w:sz w:val="24"/>
          <w:szCs w:val="24"/>
        </w:rPr>
        <w:t xml:space="preserve">Ответ: Если при исполнении трудовых обязанностей на новой работе требуется проведение аттестации по другим областям аттестации. </w:t>
      </w:r>
    </w:p>
    <w:p w:rsidR="007F3946" w:rsidRPr="007F3946" w:rsidRDefault="007F3946" w:rsidP="007F3946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F3946" w:rsidRPr="007F3946" w:rsidRDefault="00935752" w:rsidP="007F3946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F3946" w:rsidRPr="007F3946">
        <w:rPr>
          <w:rFonts w:ascii="Times New Roman" w:hAnsi="Times New Roman" w:cs="Times New Roman"/>
          <w:sz w:val="24"/>
          <w:szCs w:val="24"/>
        </w:rPr>
        <w:t>. Вопрос: Надо ли регистрировать мобильную дробильно-сортировочную установку в реестре опасных производственных объектов?</w:t>
      </w:r>
    </w:p>
    <w:p w:rsidR="007F3946" w:rsidRPr="007F3946" w:rsidRDefault="007F3946" w:rsidP="007F3946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3946">
        <w:rPr>
          <w:rFonts w:ascii="Times New Roman" w:hAnsi="Times New Roman" w:cs="Times New Roman"/>
          <w:sz w:val="24"/>
          <w:szCs w:val="24"/>
        </w:rPr>
        <w:t xml:space="preserve">Ответ: Организации, ведущие работы по переработке полезных ископаемых с использованием дробильно-сортировочных процессов (в том числе с использованием мобильной дробильно-сортировочной установки) обязана зарегистрировать за собой опасный производственный объект «Площадка дробильно-сортировочная». </w:t>
      </w:r>
    </w:p>
    <w:p w:rsidR="007F3946" w:rsidRPr="007F3946" w:rsidRDefault="007F3946" w:rsidP="007F3946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F3946" w:rsidRPr="007F3946" w:rsidRDefault="00935752" w:rsidP="007F3946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F3946" w:rsidRPr="007F3946">
        <w:rPr>
          <w:rFonts w:ascii="Times New Roman" w:hAnsi="Times New Roman" w:cs="Times New Roman"/>
          <w:sz w:val="24"/>
          <w:szCs w:val="24"/>
        </w:rPr>
        <w:t>. Вопрос: На нашем карьере производит взрывные работ подрядная организация. В данном случае должен ли иметь технический персонал карьера право руководства взрывными работами?</w:t>
      </w:r>
    </w:p>
    <w:p w:rsidR="007613C6" w:rsidRDefault="007F3946" w:rsidP="007F3946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3946">
        <w:rPr>
          <w:rFonts w:ascii="Times New Roman" w:hAnsi="Times New Roman" w:cs="Times New Roman"/>
          <w:sz w:val="24"/>
          <w:szCs w:val="24"/>
        </w:rPr>
        <w:t xml:space="preserve">Ответ: Право руководства взрывными работами должны иметь лица (технические работники карьера), согласовывающие и утверждающие технические, методические и иные документы, регламентирующие порядок выполнения взрывных работ и работ </w:t>
      </w:r>
      <w:proofErr w:type="gramStart"/>
      <w:r w:rsidRPr="007F3946">
        <w:rPr>
          <w:rFonts w:ascii="Times New Roman" w:hAnsi="Times New Roman" w:cs="Times New Roman"/>
          <w:sz w:val="24"/>
          <w:szCs w:val="24"/>
        </w:rPr>
        <w:t>с</w:t>
      </w:r>
      <w:r w:rsidR="00114E8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14E8D">
        <w:rPr>
          <w:rFonts w:ascii="Times New Roman" w:hAnsi="Times New Roman" w:cs="Times New Roman"/>
          <w:sz w:val="24"/>
          <w:szCs w:val="24"/>
        </w:rPr>
        <w:t xml:space="preserve"> взрывчатыми материалами</w:t>
      </w:r>
      <w:r w:rsidR="007613C6">
        <w:rPr>
          <w:rFonts w:ascii="Times New Roman" w:hAnsi="Times New Roman" w:cs="Times New Roman"/>
          <w:sz w:val="24"/>
          <w:szCs w:val="24"/>
        </w:rPr>
        <w:t>.</w:t>
      </w:r>
    </w:p>
    <w:p w:rsidR="007F3946" w:rsidRPr="007F3946" w:rsidRDefault="00935752" w:rsidP="007F3946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F3946">
        <w:rPr>
          <w:rFonts w:ascii="Times New Roman" w:hAnsi="Times New Roman" w:cs="Times New Roman"/>
          <w:sz w:val="24"/>
          <w:szCs w:val="24"/>
        </w:rPr>
        <w:t>. Вопрос</w:t>
      </w:r>
      <w:r w:rsidR="007F3946" w:rsidRPr="007F3946">
        <w:rPr>
          <w:rFonts w:ascii="Times New Roman" w:hAnsi="Times New Roman" w:cs="Times New Roman"/>
          <w:sz w:val="24"/>
          <w:szCs w:val="24"/>
        </w:rPr>
        <w:t>: Часто после проверок Ростехнадзора и получения предписания об устранении выявленных нарушений организация не успевает в установленный срок исполнить предписываемые меры. Существует ли возможность продлить (увеличить) срок устранения замечаний?</w:t>
      </w:r>
    </w:p>
    <w:p w:rsidR="007F3946" w:rsidRPr="007F3946" w:rsidRDefault="007F3946" w:rsidP="007F3946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</w:t>
      </w:r>
      <w:r w:rsidRPr="007F3946">
        <w:rPr>
          <w:rFonts w:ascii="Times New Roman" w:hAnsi="Times New Roman" w:cs="Times New Roman"/>
          <w:sz w:val="24"/>
          <w:szCs w:val="24"/>
        </w:rPr>
        <w:t xml:space="preserve">: Продление сроков предписания возможно. Для этого необходимо заблаговременно не менее чем за 10 рабочих дней подать в </w:t>
      </w:r>
      <w:proofErr w:type="spellStart"/>
      <w:r w:rsidRPr="007F3946">
        <w:rPr>
          <w:rFonts w:ascii="Times New Roman" w:hAnsi="Times New Roman" w:cs="Times New Roman"/>
          <w:sz w:val="24"/>
          <w:szCs w:val="24"/>
        </w:rPr>
        <w:t>Ростехнадзор</w:t>
      </w:r>
      <w:proofErr w:type="spellEnd"/>
      <w:r w:rsidRPr="007F3946">
        <w:rPr>
          <w:rFonts w:ascii="Times New Roman" w:hAnsi="Times New Roman" w:cs="Times New Roman"/>
          <w:sz w:val="24"/>
          <w:szCs w:val="24"/>
        </w:rPr>
        <w:t xml:space="preserve"> соответствующее письмо с ходатайством. В </w:t>
      </w:r>
      <w:r w:rsidRPr="007F3946">
        <w:rPr>
          <w:rFonts w:ascii="Times New Roman" w:hAnsi="Times New Roman" w:cs="Times New Roman"/>
          <w:sz w:val="24"/>
          <w:szCs w:val="24"/>
        </w:rPr>
        <w:lastRenderedPageBreak/>
        <w:t>письме необходимо обязательно отразить предпринятые меры к устранению нарушения, а так же меры обеспечивающие безопасность работ на период продляемого срока, то есть ходатайство должно быть обосн</w:t>
      </w:r>
      <w:r w:rsidR="00114E8D">
        <w:rPr>
          <w:rFonts w:ascii="Times New Roman" w:hAnsi="Times New Roman" w:cs="Times New Roman"/>
          <w:sz w:val="24"/>
          <w:szCs w:val="24"/>
        </w:rPr>
        <w:t>ованным.</w:t>
      </w:r>
    </w:p>
    <w:p w:rsidR="007F3946" w:rsidRPr="007F3946" w:rsidRDefault="00935752" w:rsidP="007F3946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F3946">
        <w:rPr>
          <w:rFonts w:ascii="Times New Roman" w:hAnsi="Times New Roman" w:cs="Times New Roman"/>
          <w:sz w:val="24"/>
          <w:szCs w:val="24"/>
        </w:rPr>
        <w:t>. Вопрос</w:t>
      </w:r>
      <w:r w:rsidR="007F3946" w:rsidRPr="007F3946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7F3946" w:rsidRPr="007F3946">
        <w:rPr>
          <w:rFonts w:ascii="Times New Roman" w:hAnsi="Times New Roman" w:cs="Times New Roman"/>
          <w:sz w:val="24"/>
          <w:szCs w:val="24"/>
        </w:rPr>
        <w:t>Действующими</w:t>
      </w:r>
      <w:proofErr w:type="gramEnd"/>
      <w:r w:rsidR="007F3946" w:rsidRPr="007F3946">
        <w:rPr>
          <w:rFonts w:ascii="Times New Roman" w:hAnsi="Times New Roman" w:cs="Times New Roman"/>
          <w:sz w:val="24"/>
          <w:szCs w:val="24"/>
        </w:rPr>
        <w:t xml:space="preserve"> ФНП по металлургии предусмотрено определение и обозначение опасной зоны возле плавильных агрегатов в соответствии с проектной документацией. Как должным образом со</w:t>
      </w:r>
      <w:r w:rsidR="001D7A4C">
        <w:rPr>
          <w:rFonts w:ascii="Times New Roman" w:hAnsi="Times New Roman" w:cs="Times New Roman"/>
          <w:sz w:val="24"/>
          <w:szCs w:val="24"/>
        </w:rPr>
        <w:t xml:space="preserve">блюсти требования правил в </w:t>
      </w:r>
      <w:r w:rsidR="007F3946" w:rsidRPr="007F3946">
        <w:rPr>
          <w:rFonts w:ascii="Times New Roman" w:hAnsi="Times New Roman" w:cs="Times New Roman"/>
          <w:sz w:val="24"/>
          <w:szCs w:val="24"/>
        </w:rPr>
        <w:t xml:space="preserve"> случае</w:t>
      </w:r>
      <w:r w:rsidR="007B5557">
        <w:rPr>
          <w:rFonts w:ascii="Times New Roman" w:hAnsi="Times New Roman" w:cs="Times New Roman"/>
          <w:sz w:val="24"/>
          <w:szCs w:val="24"/>
        </w:rPr>
        <w:t xml:space="preserve"> отсутствия опасной зоны в проекте</w:t>
      </w:r>
      <w:r w:rsidR="007F3946" w:rsidRPr="007F3946">
        <w:rPr>
          <w:rFonts w:ascii="Times New Roman" w:hAnsi="Times New Roman" w:cs="Times New Roman"/>
          <w:sz w:val="24"/>
          <w:szCs w:val="24"/>
        </w:rPr>
        <w:t>?</w:t>
      </w:r>
    </w:p>
    <w:p w:rsidR="007F3946" w:rsidRPr="007F3946" w:rsidRDefault="007F3946" w:rsidP="007F3946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</w:t>
      </w:r>
      <w:r w:rsidRPr="007F3946">
        <w:rPr>
          <w:rFonts w:ascii="Times New Roman" w:hAnsi="Times New Roman" w:cs="Times New Roman"/>
          <w:sz w:val="24"/>
          <w:szCs w:val="24"/>
        </w:rPr>
        <w:t>: В таких случаях организациям необходимо провести соответствующие изыскания. Так как</w:t>
      </w:r>
      <w:r w:rsidR="001A6A20">
        <w:rPr>
          <w:rFonts w:ascii="Times New Roman" w:hAnsi="Times New Roman" w:cs="Times New Roman"/>
          <w:sz w:val="24"/>
          <w:szCs w:val="24"/>
        </w:rPr>
        <w:t xml:space="preserve"> </w:t>
      </w:r>
      <w:r w:rsidRPr="007F3946">
        <w:rPr>
          <w:rFonts w:ascii="Times New Roman" w:hAnsi="Times New Roman" w:cs="Times New Roman"/>
          <w:sz w:val="24"/>
          <w:szCs w:val="24"/>
        </w:rPr>
        <w:t xml:space="preserve"> организации имеют различные производства со своей спецификой, единого подхода для обозначения таких зон не существует. То есть размеры и способы обозначения опасных зон могут быть самые различные, а предприятиям необходимо разработать и реализовать на практике проекты таких зон. </w:t>
      </w:r>
    </w:p>
    <w:p w:rsidR="007F3946" w:rsidRPr="007F3946" w:rsidRDefault="007B5557" w:rsidP="007F3946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F3946">
        <w:rPr>
          <w:rFonts w:ascii="Times New Roman" w:hAnsi="Times New Roman" w:cs="Times New Roman"/>
          <w:sz w:val="24"/>
          <w:szCs w:val="24"/>
        </w:rPr>
        <w:t>. Вопрос</w:t>
      </w:r>
      <w:r w:rsidR="007F3946" w:rsidRPr="007F3946">
        <w:rPr>
          <w:rFonts w:ascii="Times New Roman" w:hAnsi="Times New Roman" w:cs="Times New Roman"/>
          <w:sz w:val="24"/>
          <w:szCs w:val="24"/>
        </w:rPr>
        <w:t>: Иногда инспекторами Ростехнадзора при проведении проверок применяется такие меры воздействия, как приостановки эксплуатации. Законодательством предусматривается ограничение экс</w:t>
      </w:r>
      <w:r>
        <w:rPr>
          <w:rFonts w:ascii="Times New Roman" w:hAnsi="Times New Roman" w:cs="Times New Roman"/>
          <w:sz w:val="24"/>
          <w:szCs w:val="24"/>
        </w:rPr>
        <w:t>плуатации на срок до 90 суток.</w:t>
      </w:r>
      <w:r w:rsidR="007F3946" w:rsidRPr="007F39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3946" w:rsidRPr="007F3946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="007F3946" w:rsidRPr="007F3946">
        <w:rPr>
          <w:rFonts w:ascii="Times New Roman" w:hAnsi="Times New Roman" w:cs="Times New Roman"/>
          <w:sz w:val="24"/>
          <w:szCs w:val="24"/>
        </w:rPr>
        <w:t xml:space="preserve"> ли снять такой запрет досрочно, до истечения установленного срока.</w:t>
      </w:r>
    </w:p>
    <w:p w:rsidR="007F3946" w:rsidRPr="007F3946" w:rsidRDefault="007F3946" w:rsidP="007F3946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</w:t>
      </w:r>
      <w:r w:rsidRPr="007F3946">
        <w:rPr>
          <w:rFonts w:ascii="Times New Roman" w:hAnsi="Times New Roman" w:cs="Times New Roman"/>
          <w:sz w:val="24"/>
          <w:szCs w:val="24"/>
        </w:rPr>
        <w:t>: Такое ограничение применяется инспекторами в исключительных случаях, когда есть непосредственная угроза жизни и здоровью людей и окружающей среды. Организации, в отношении которых применены меры административного приостановления деятельнос</w:t>
      </w:r>
      <w:r w:rsidR="007B5557">
        <w:rPr>
          <w:rFonts w:ascii="Times New Roman" w:hAnsi="Times New Roman" w:cs="Times New Roman"/>
          <w:sz w:val="24"/>
          <w:szCs w:val="24"/>
        </w:rPr>
        <w:t>ти, вправе досрочно</w:t>
      </w:r>
      <w:r w:rsidRPr="007F3946">
        <w:rPr>
          <w:rFonts w:ascii="Times New Roman" w:hAnsi="Times New Roman" w:cs="Times New Roman"/>
          <w:sz w:val="24"/>
          <w:szCs w:val="24"/>
        </w:rPr>
        <w:t xml:space="preserve"> обратится с ходатайством в орган, который вынес соответствующее постановление</w:t>
      </w:r>
      <w:r w:rsidR="007B5557">
        <w:rPr>
          <w:rFonts w:ascii="Times New Roman" w:hAnsi="Times New Roman" w:cs="Times New Roman"/>
          <w:sz w:val="24"/>
          <w:szCs w:val="24"/>
        </w:rPr>
        <w:t>,</w:t>
      </w:r>
      <w:r w:rsidRPr="007F3946">
        <w:rPr>
          <w:rFonts w:ascii="Times New Roman" w:hAnsi="Times New Roman" w:cs="Times New Roman"/>
          <w:sz w:val="24"/>
          <w:szCs w:val="24"/>
        </w:rPr>
        <w:t xml:space="preserve"> с просьбой его отмени</w:t>
      </w:r>
      <w:r w:rsidR="007B5557">
        <w:rPr>
          <w:rFonts w:ascii="Times New Roman" w:hAnsi="Times New Roman" w:cs="Times New Roman"/>
          <w:sz w:val="24"/>
          <w:szCs w:val="24"/>
        </w:rPr>
        <w:t>ть. Следует отметить,</w:t>
      </w:r>
      <w:r w:rsidRPr="007F3946">
        <w:rPr>
          <w:rFonts w:ascii="Times New Roman" w:hAnsi="Times New Roman" w:cs="Times New Roman"/>
          <w:sz w:val="24"/>
          <w:szCs w:val="24"/>
        </w:rPr>
        <w:t xml:space="preserve"> что причины приостановки должны быть к тому моменту устранены. Так как после рассмотрения такого ходатайства будет проведена внеплановая проверка, и только по результатам положительного акта-проверки может быть принято решение о снятии запрета эксплуатации. </w:t>
      </w:r>
    </w:p>
    <w:p w:rsidR="00234ED9" w:rsidRPr="00234ED9" w:rsidRDefault="00935752" w:rsidP="00234ED9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F3946">
        <w:rPr>
          <w:rFonts w:ascii="Times New Roman" w:hAnsi="Times New Roman" w:cs="Times New Roman"/>
          <w:sz w:val="24"/>
          <w:szCs w:val="24"/>
        </w:rPr>
        <w:t xml:space="preserve">. </w:t>
      </w:r>
      <w:r w:rsidR="00234ED9" w:rsidRPr="00234ED9">
        <w:rPr>
          <w:rFonts w:ascii="Times New Roman" w:hAnsi="Times New Roman" w:cs="Times New Roman"/>
          <w:sz w:val="24"/>
          <w:szCs w:val="24"/>
        </w:rPr>
        <w:t xml:space="preserve">Вопрос: В каких случаях требуется переоформление лицензии на осуществлении деятельности по эксплуатации взрывопожароопасных и химически опасных производственных объектов </w:t>
      </w:r>
      <w:r w:rsidR="00234ED9">
        <w:rPr>
          <w:rFonts w:ascii="Times New Roman" w:hAnsi="Times New Roman" w:cs="Times New Roman"/>
          <w:sz w:val="24"/>
          <w:szCs w:val="24"/>
        </w:rPr>
        <w:t>I, II и III классов опасности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F3946" w:rsidRPr="007F3946" w:rsidRDefault="00234ED9" w:rsidP="00234ED9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4ED9">
        <w:rPr>
          <w:rFonts w:ascii="Times New Roman" w:hAnsi="Times New Roman" w:cs="Times New Roman"/>
          <w:sz w:val="24"/>
          <w:szCs w:val="24"/>
        </w:rPr>
        <w:t xml:space="preserve">Ответ:  </w:t>
      </w:r>
      <w:proofErr w:type="gramStart"/>
      <w:r w:rsidRPr="00234ED9">
        <w:rPr>
          <w:rFonts w:ascii="Times New Roman" w:hAnsi="Times New Roman" w:cs="Times New Roman"/>
          <w:sz w:val="24"/>
          <w:szCs w:val="24"/>
        </w:rPr>
        <w:t>Лицензия подлежит переоформлению в случаях реорганизации юридического лица в форме преобразования, изменения его наименования, адреса места нахождения, а также в случаях изменения места жительства, имени, фа</w:t>
      </w:r>
      <w:r w:rsidR="007B5557">
        <w:rPr>
          <w:rFonts w:ascii="Times New Roman" w:hAnsi="Times New Roman" w:cs="Times New Roman"/>
          <w:sz w:val="24"/>
          <w:szCs w:val="24"/>
        </w:rPr>
        <w:t>милии и</w:t>
      </w:r>
      <w:r w:rsidRPr="00234ED9">
        <w:rPr>
          <w:rFonts w:ascii="Times New Roman" w:hAnsi="Times New Roman" w:cs="Times New Roman"/>
          <w:sz w:val="24"/>
          <w:szCs w:val="24"/>
        </w:rPr>
        <w:t xml:space="preserve"> отчества индивидуального предпринимателя, реквизитов документа, удостоверяющего его личность, адресов мест осуществления юридическим лицом или индивидуальным предпринимателем лицензируемого вида деятельности, перечня выполняемых работ, оказываемых услуг, составляющих лицензи</w:t>
      </w:r>
      <w:r w:rsidR="00FA719C">
        <w:rPr>
          <w:rFonts w:ascii="Times New Roman" w:hAnsi="Times New Roman" w:cs="Times New Roman"/>
          <w:sz w:val="24"/>
          <w:szCs w:val="24"/>
        </w:rPr>
        <w:t>руемый вид деятельности</w:t>
      </w:r>
      <w:r w:rsidRPr="00234ED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37889" w:rsidRPr="00337889" w:rsidRDefault="00337889" w:rsidP="00337889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37889">
        <w:rPr>
          <w:rFonts w:ascii="Times New Roman" w:hAnsi="Times New Roman" w:cs="Times New Roman"/>
          <w:sz w:val="24"/>
          <w:szCs w:val="24"/>
        </w:rPr>
        <w:t>. Вопрос:</w:t>
      </w:r>
      <w:r w:rsidR="00077D1D">
        <w:rPr>
          <w:rFonts w:ascii="Times New Roman" w:hAnsi="Times New Roman" w:cs="Times New Roman"/>
          <w:sz w:val="24"/>
          <w:szCs w:val="24"/>
        </w:rPr>
        <w:t xml:space="preserve"> Возможно ли исключение из государственного реестра ОПО вагранки, в которой выплавляется расплав для производства минеральной ваты</w:t>
      </w:r>
      <w:r w:rsidRPr="00337889">
        <w:rPr>
          <w:rFonts w:ascii="Times New Roman" w:hAnsi="Times New Roman" w:cs="Times New Roman"/>
          <w:sz w:val="24"/>
          <w:szCs w:val="24"/>
        </w:rPr>
        <w:t>?</w:t>
      </w:r>
    </w:p>
    <w:p w:rsidR="00337889" w:rsidRDefault="00337889" w:rsidP="00337889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7889">
        <w:rPr>
          <w:rFonts w:ascii="Times New Roman" w:hAnsi="Times New Roman" w:cs="Times New Roman"/>
          <w:sz w:val="24"/>
          <w:szCs w:val="24"/>
        </w:rPr>
        <w:t xml:space="preserve">Ответ:  </w:t>
      </w:r>
      <w:r w:rsidR="00077D1D">
        <w:rPr>
          <w:rFonts w:ascii="Times New Roman" w:hAnsi="Times New Roman" w:cs="Times New Roman"/>
          <w:sz w:val="24"/>
          <w:szCs w:val="24"/>
        </w:rPr>
        <w:t xml:space="preserve">Для решения этого вопроса необходимо иметь данные по химическому и фазовому составу расплава, чтобы определить распространение требований </w:t>
      </w:r>
      <w:r w:rsidR="00077D1D" w:rsidRPr="00077D1D">
        <w:rPr>
          <w:rFonts w:ascii="Times New Roman" w:hAnsi="Times New Roman" w:cs="Times New Roman"/>
          <w:sz w:val="24"/>
          <w:szCs w:val="24"/>
        </w:rPr>
        <w:t>ФНП по металлургии</w:t>
      </w:r>
      <w:r w:rsidR="00077D1D">
        <w:rPr>
          <w:rFonts w:ascii="Times New Roman" w:hAnsi="Times New Roman" w:cs="Times New Roman"/>
          <w:sz w:val="24"/>
          <w:szCs w:val="24"/>
        </w:rPr>
        <w:t xml:space="preserve"> на это производство.</w:t>
      </w:r>
    </w:p>
    <w:p w:rsidR="00337889" w:rsidRPr="00337889" w:rsidRDefault="00337889" w:rsidP="00337889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337889">
        <w:rPr>
          <w:rFonts w:ascii="Times New Roman" w:hAnsi="Times New Roman" w:cs="Times New Roman"/>
          <w:sz w:val="24"/>
          <w:szCs w:val="24"/>
        </w:rPr>
        <w:t>. Вопрос:</w:t>
      </w:r>
      <w:r w:rsidR="00077D1D">
        <w:rPr>
          <w:rFonts w:ascii="Times New Roman" w:hAnsi="Times New Roman" w:cs="Times New Roman"/>
          <w:sz w:val="24"/>
          <w:szCs w:val="24"/>
        </w:rPr>
        <w:t xml:space="preserve"> В какой стадии на сегодня находится вопрос о контролировании параметров процессов дистанционно</w:t>
      </w:r>
      <w:r w:rsidRPr="00337889">
        <w:rPr>
          <w:rFonts w:ascii="Times New Roman" w:hAnsi="Times New Roman" w:cs="Times New Roman"/>
          <w:sz w:val="24"/>
          <w:szCs w:val="24"/>
        </w:rPr>
        <w:t>?</w:t>
      </w:r>
    </w:p>
    <w:p w:rsidR="00337889" w:rsidRDefault="00337889" w:rsidP="00337889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7889">
        <w:rPr>
          <w:rFonts w:ascii="Times New Roman" w:hAnsi="Times New Roman" w:cs="Times New Roman"/>
          <w:sz w:val="24"/>
          <w:szCs w:val="24"/>
        </w:rPr>
        <w:t xml:space="preserve">Ответ:  </w:t>
      </w:r>
      <w:r w:rsidR="00E62017">
        <w:rPr>
          <w:rFonts w:ascii="Times New Roman" w:hAnsi="Times New Roman" w:cs="Times New Roman"/>
          <w:sz w:val="24"/>
          <w:szCs w:val="24"/>
        </w:rPr>
        <w:t xml:space="preserve">Контролирование параметров технологических процессов на ОПО дистанционно инспекторами </w:t>
      </w:r>
      <w:proofErr w:type="spellStart"/>
      <w:r w:rsidR="00E62017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="00E62017">
        <w:rPr>
          <w:rFonts w:ascii="Times New Roman" w:hAnsi="Times New Roman" w:cs="Times New Roman"/>
          <w:sz w:val="24"/>
          <w:szCs w:val="24"/>
        </w:rPr>
        <w:t xml:space="preserve"> является актуальной задачей в сфере промышленной безопасности. Внедрение такого контроля повысит оперативность реагирования на </w:t>
      </w:r>
      <w:r w:rsidR="00E62017">
        <w:rPr>
          <w:rFonts w:ascii="Times New Roman" w:hAnsi="Times New Roman" w:cs="Times New Roman"/>
          <w:sz w:val="24"/>
          <w:szCs w:val="24"/>
        </w:rPr>
        <w:lastRenderedPageBreak/>
        <w:t>возможность возникновения аварийных ситуаций</w:t>
      </w:r>
      <w:r w:rsidR="00A13B9A">
        <w:rPr>
          <w:rFonts w:ascii="Times New Roman" w:hAnsi="Times New Roman" w:cs="Times New Roman"/>
          <w:sz w:val="24"/>
          <w:szCs w:val="24"/>
        </w:rPr>
        <w:t xml:space="preserve"> и их предотвращение. Внедрение дистанционного контроля необходимо решать при условии обеспечения технических возможностей передачи </w:t>
      </w:r>
      <w:r w:rsidR="009F7DB3">
        <w:rPr>
          <w:rFonts w:ascii="Times New Roman" w:hAnsi="Times New Roman" w:cs="Times New Roman"/>
          <w:sz w:val="24"/>
          <w:szCs w:val="24"/>
        </w:rPr>
        <w:t xml:space="preserve">информации о параметрах технологических процессов </w:t>
      </w:r>
      <w:r w:rsidR="00A13B9A">
        <w:rPr>
          <w:rFonts w:ascii="Times New Roman" w:hAnsi="Times New Roman" w:cs="Times New Roman"/>
          <w:sz w:val="24"/>
          <w:szCs w:val="24"/>
        </w:rPr>
        <w:t xml:space="preserve">со стороны предприятий и </w:t>
      </w:r>
      <w:r w:rsidR="009F7DB3">
        <w:rPr>
          <w:rFonts w:ascii="Times New Roman" w:hAnsi="Times New Roman" w:cs="Times New Roman"/>
          <w:sz w:val="24"/>
          <w:szCs w:val="24"/>
        </w:rPr>
        <w:t xml:space="preserve">приема их </w:t>
      </w:r>
      <w:proofErr w:type="spellStart"/>
      <w:r w:rsidR="009F7DB3">
        <w:rPr>
          <w:rFonts w:ascii="Times New Roman" w:hAnsi="Times New Roman" w:cs="Times New Roman"/>
          <w:sz w:val="24"/>
          <w:szCs w:val="24"/>
        </w:rPr>
        <w:t>Ростезнадзором</w:t>
      </w:r>
      <w:proofErr w:type="spellEnd"/>
      <w:r w:rsidR="009F7DB3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E62017">
        <w:rPr>
          <w:rFonts w:ascii="Times New Roman" w:hAnsi="Times New Roman" w:cs="Times New Roman"/>
          <w:sz w:val="24"/>
          <w:szCs w:val="24"/>
        </w:rPr>
        <w:t xml:space="preserve"> </w:t>
      </w:r>
      <w:r w:rsidR="00077D1D">
        <w:rPr>
          <w:rFonts w:ascii="Times New Roman" w:hAnsi="Times New Roman" w:cs="Times New Roman"/>
          <w:sz w:val="24"/>
          <w:szCs w:val="24"/>
        </w:rPr>
        <w:t>Вопросы дистанционного контроля технологических процессов находятся на стадии разработки механизмов</w:t>
      </w:r>
      <w:r w:rsidR="00EF06AF">
        <w:rPr>
          <w:rFonts w:ascii="Times New Roman" w:hAnsi="Times New Roman" w:cs="Times New Roman"/>
          <w:sz w:val="24"/>
          <w:szCs w:val="24"/>
        </w:rPr>
        <w:t xml:space="preserve"> (алгоритмов) осуществления данного вида конктроля.</w:t>
      </w:r>
    </w:p>
    <w:sectPr w:rsidR="00337889" w:rsidSect="00BE649A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4A3C"/>
    <w:multiLevelType w:val="hybridMultilevel"/>
    <w:tmpl w:val="B9B28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30E17"/>
    <w:multiLevelType w:val="hybridMultilevel"/>
    <w:tmpl w:val="A9C69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679FE"/>
    <w:multiLevelType w:val="hybridMultilevel"/>
    <w:tmpl w:val="6C3E2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60AC5"/>
    <w:multiLevelType w:val="hybridMultilevel"/>
    <w:tmpl w:val="1B5AD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E19A5"/>
    <w:multiLevelType w:val="hybridMultilevel"/>
    <w:tmpl w:val="33C81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4C9B"/>
    <w:rsid w:val="00000300"/>
    <w:rsid w:val="00077D1D"/>
    <w:rsid w:val="00114E8D"/>
    <w:rsid w:val="001A6A20"/>
    <w:rsid w:val="001D7A4C"/>
    <w:rsid w:val="00234ED9"/>
    <w:rsid w:val="002C6A6B"/>
    <w:rsid w:val="002D7C0D"/>
    <w:rsid w:val="002F4C9B"/>
    <w:rsid w:val="00337889"/>
    <w:rsid w:val="003E7A7C"/>
    <w:rsid w:val="00500337"/>
    <w:rsid w:val="00573D6B"/>
    <w:rsid w:val="005768D3"/>
    <w:rsid w:val="00690A63"/>
    <w:rsid w:val="006975F5"/>
    <w:rsid w:val="007613C6"/>
    <w:rsid w:val="007B5557"/>
    <w:rsid w:val="007F3946"/>
    <w:rsid w:val="008F6DCF"/>
    <w:rsid w:val="00935752"/>
    <w:rsid w:val="009F7DB3"/>
    <w:rsid w:val="00A13B9A"/>
    <w:rsid w:val="00BE649A"/>
    <w:rsid w:val="00D26885"/>
    <w:rsid w:val="00E52BA7"/>
    <w:rsid w:val="00E62017"/>
    <w:rsid w:val="00EF06AF"/>
    <w:rsid w:val="00FA719C"/>
    <w:rsid w:val="00FF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C9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00300"/>
    <w:rPr>
      <w:color w:val="0000FF"/>
      <w:u w:val="single"/>
    </w:rPr>
  </w:style>
  <w:style w:type="paragraph" w:customStyle="1" w:styleId="pboth">
    <w:name w:val="pboth"/>
    <w:basedOn w:val="a"/>
    <w:rsid w:val="00E5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C9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00300"/>
    <w:rPr>
      <w:color w:val="0000FF"/>
      <w:u w:val="single"/>
    </w:rPr>
  </w:style>
  <w:style w:type="paragraph" w:customStyle="1" w:styleId="pboth">
    <w:name w:val="pboth"/>
    <w:basedOn w:val="a"/>
    <w:rsid w:val="00E5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Приокское</dc:creator>
  <cp:lastModifiedBy>Скуридин Л.Ф.</cp:lastModifiedBy>
  <cp:revision>11</cp:revision>
  <dcterms:created xsi:type="dcterms:W3CDTF">2019-11-06T13:28:00Z</dcterms:created>
  <dcterms:modified xsi:type="dcterms:W3CDTF">2019-12-03T11:57:00Z</dcterms:modified>
</cp:coreProperties>
</file>